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A8" w:rsidRDefault="005C0DA8" w:rsidP="005C0D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0DA8" w:rsidRDefault="005C0DA8" w:rsidP="005C0D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2085.65  Security</w:t>
      </w:r>
      <w:r>
        <w:t xml:space="preserve"> </w:t>
      </w:r>
    </w:p>
    <w:p w:rsidR="005C0DA8" w:rsidRDefault="005C0DA8" w:rsidP="005C0DA8">
      <w:pPr>
        <w:widowControl w:val="0"/>
        <w:autoSpaceDE w:val="0"/>
        <w:autoSpaceDN w:val="0"/>
        <w:adjustRightInd w:val="0"/>
      </w:pPr>
    </w:p>
    <w:p w:rsidR="005C0DA8" w:rsidRDefault="005C0DA8" w:rsidP="005C0D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delta-9-THC shall be stored within the pharmacy storage area in compliance with the provisions of Title 21 of the Code of Federal Regulations, Part 1301.75(a).  The minimum security required </w:t>
      </w:r>
      <w:proofErr w:type="spellStart"/>
      <w:r>
        <w:t>thereunder</w:t>
      </w:r>
      <w:proofErr w:type="spellEnd"/>
      <w:r>
        <w:t xml:space="preserve"> is a securely locked, substantially constructed cabinet. </w:t>
      </w:r>
    </w:p>
    <w:p w:rsidR="009E2950" w:rsidRDefault="009E2950" w:rsidP="005C0DA8">
      <w:pPr>
        <w:widowControl w:val="0"/>
        <w:autoSpaceDE w:val="0"/>
        <w:autoSpaceDN w:val="0"/>
        <w:adjustRightInd w:val="0"/>
        <w:ind w:left="1440" w:hanging="720"/>
      </w:pPr>
    </w:p>
    <w:p w:rsidR="005C0DA8" w:rsidRDefault="005C0DA8" w:rsidP="005C0D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Research Order forms shall be accounted for, maintained and secured to prevent unauthorized access and use. </w:t>
      </w:r>
    </w:p>
    <w:p w:rsidR="009E2950" w:rsidRDefault="009E2950" w:rsidP="005C0DA8">
      <w:pPr>
        <w:widowControl w:val="0"/>
        <w:autoSpaceDE w:val="0"/>
        <w:autoSpaceDN w:val="0"/>
        <w:adjustRightInd w:val="0"/>
        <w:ind w:left="1440" w:hanging="720"/>
      </w:pPr>
    </w:p>
    <w:p w:rsidR="005C0DA8" w:rsidRDefault="005C0DA8" w:rsidP="005C0D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medications governed by this Part require the same physical security as demanded by the rules and regulations governing Schedule II controlled substances. </w:t>
      </w:r>
    </w:p>
    <w:p w:rsidR="009E2950" w:rsidRDefault="009E2950" w:rsidP="005C0DA8">
      <w:pPr>
        <w:widowControl w:val="0"/>
        <w:autoSpaceDE w:val="0"/>
        <w:autoSpaceDN w:val="0"/>
        <w:adjustRightInd w:val="0"/>
        <w:ind w:left="1440" w:hanging="720"/>
      </w:pPr>
    </w:p>
    <w:p w:rsidR="005C0DA8" w:rsidRDefault="005C0DA8" w:rsidP="005C0D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Contaminated medication shall be returned for disposal as authorized by the Department. </w:t>
      </w:r>
    </w:p>
    <w:sectPr w:rsidR="005C0DA8" w:rsidSect="005C0D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DA8"/>
    <w:rsid w:val="002E3D18"/>
    <w:rsid w:val="005C0DA8"/>
    <w:rsid w:val="005C3366"/>
    <w:rsid w:val="00926B6B"/>
    <w:rsid w:val="009E2950"/>
    <w:rsid w:val="00F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2085</vt:lpstr>
    </vt:vector>
  </TitlesOfParts>
  <Company>State Of Illinois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