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F3" w:rsidRDefault="00E062F3" w:rsidP="00E062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62F3" w:rsidRDefault="00E062F3" w:rsidP="00E062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2090.60  Client Records</w:t>
      </w:r>
      <w:r>
        <w:t xml:space="preserve"> </w:t>
      </w:r>
    </w:p>
    <w:p w:rsidR="00E062F3" w:rsidRDefault="00E062F3" w:rsidP="00E062F3">
      <w:pPr>
        <w:widowControl w:val="0"/>
        <w:autoSpaceDE w:val="0"/>
        <w:autoSpaceDN w:val="0"/>
        <w:adjustRightInd w:val="0"/>
      </w:pPr>
    </w:p>
    <w:p w:rsidR="00E062F3" w:rsidRDefault="00E062F3" w:rsidP="00E062F3">
      <w:pPr>
        <w:widowControl w:val="0"/>
        <w:autoSpaceDE w:val="0"/>
        <w:autoSpaceDN w:val="0"/>
        <w:adjustRightInd w:val="0"/>
      </w:pPr>
      <w:r>
        <w:t xml:space="preserve">Each provider shall maintain client records in compliance with the provisions in 77 Ill. Adm. Code 2060.325. </w:t>
      </w:r>
    </w:p>
    <w:p w:rsidR="00E062F3" w:rsidRDefault="00E062F3" w:rsidP="00E062F3">
      <w:pPr>
        <w:widowControl w:val="0"/>
        <w:autoSpaceDE w:val="0"/>
        <w:autoSpaceDN w:val="0"/>
        <w:adjustRightInd w:val="0"/>
      </w:pPr>
    </w:p>
    <w:p w:rsidR="00E062F3" w:rsidRDefault="00E062F3" w:rsidP="00E062F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1600, effective January 27, 1997) </w:t>
      </w:r>
    </w:p>
    <w:sectPr w:rsidR="00E062F3" w:rsidSect="00E062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62F3"/>
    <w:rsid w:val="00023EF3"/>
    <w:rsid w:val="005C3366"/>
    <w:rsid w:val="00842C82"/>
    <w:rsid w:val="00DD5236"/>
    <w:rsid w:val="00E0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2090</vt:lpstr>
    </vt:vector>
  </TitlesOfParts>
  <Company>State Of Illinois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2090</dc:title>
  <dc:subject/>
  <dc:creator>Illinois General Assembly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2012-06-22T02:33:00Z</dcterms:modified>
</cp:coreProperties>
</file>