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EB" w:rsidRPr="008F50EB" w:rsidRDefault="008F50EB" w:rsidP="008F50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F50EB">
        <w:t>TITLE 77:  PUBLIC HEALTH</w:t>
      </w:r>
    </w:p>
    <w:sectPr w:rsidR="008F50EB" w:rsidRPr="008F50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8A" w:rsidRDefault="003E168A">
      <w:r>
        <w:separator/>
      </w:r>
    </w:p>
  </w:endnote>
  <w:endnote w:type="continuationSeparator" w:id="0">
    <w:p w:rsidR="003E168A" w:rsidRDefault="003E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8A" w:rsidRDefault="003E168A">
      <w:r>
        <w:separator/>
      </w:r>
    </w:p>
  </w:footnote>
  <w:footnote w:type="continuationSeparator" w:id="0">
    <w:p w:rsidR="003E168A" w:rsidRDefault="003E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0EB"/>
    <w:rsid w:val="00001F1D"/>
    <w:rsid w:val="00003CEF"/>
    <w:rsid w:val="00011A7D"/>
    <w:rsid w:val="000122C7"/>
    <w:rsid w:val="00014324"/>
    <w:rsid w:val="000158C8"/>
    <w:rsid w:val="000158E5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68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3B03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DA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0E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2D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