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C8" w:rsidRDefault="00BD79C8" w:rsidP="00BD79C8">
      <w:pPr>
        <w:widowControl w:val="0"/>
        <w:autoSpaceDE w:val="0"/>
        <w:autoSpaceDN w:val="0"/>
        <w:adjustRightInd w:val="0"/>
      </w:pPr>
      <w:bookmarkStart w:id="0" w:name="_GoBack"/>
      <w:bookmarkEnd w:id="0"/>
    </w:p>
    <w:p w:rsidR="00BD79C8" w:rsidRDefault="00BD79C8" w:rsidP="00BD79C8">
      <w:pPr>
        <w:widowControl w:val="0"/>
        <w:autoSpaceDE w:val="0"/>
        <w:autoSpaceDN w:val="0"/>
        <w:adjustRightInd w:val="0"/>
      </w:pPr>
      <w:r>
        <w:rPr>
          <w:b/>
          <w:bCs/>
        </w:rPr>
        <w:t>Section 2510.60  Quarterly Reports</w:t>
      </w:r>
      <w:r>
        <w:t xml:space="preserve"> </w:t>
      </w:r>
    </w:p>
    <w:p w:rsidR="00BD79C8" w:rsidRDefault="00BD79C8" w:rsidP="00BD79C8">
      <w:pPr>
        <w:widowControl w:val="0"/>
        <w:autoSpaceDE w:val="0"/>
        <w:autoSpaceDN w:val="0"/>
        <w:adjustRightInd w:val="0"/>
      </w:pPr>
    </w:p>
    <w:p w:rsidR="00BD79C8" w:rsidRDefault="00BD79C8" w:rsidP="00BD79C8">
      <w:pPr>
        <w:widowControl w:val="0"/>
        <w:autoSpaceDE w:val="0"/>
        <w:autoSpaceDN w:val="0"/>
        <w:adjustRightInd w:val="0"/>
      </w:pPr>
      <w:r>
        <w:t xml:space="preserve">The Council shall require and the designated corporation, association or entity, if applicable, shall prepare quarterly basic reports in the aggregate on health care costs and utilization and trends in Illinois.  The Council shall provide these reports to the public, if requested.  These shall include, but not be limited to, comparative information on average charges, total and ancillary charge components, length of stay on diagnosis specific and procedure specific cases, and number of discharges, compiled in aggregate by hospital, by licensed ambulatory surgical treatment center, by diagnosis, and by primary payor category. </w:t>
      </w:r>
    </w:p>
    <w:p w:rsidR="00BD79C8" w:rsidRDefault="00BD79C8" w:rsidP="00BD79C8">
      <w:pPr>
        <w:widowControl w:val="0"/>
        <w:autoSpaceDE w:val="0"/>
        <w:autoSpaceDN w:val="0"/>
        <w:adjustRightInd w:val="0"/>
      </w:pPr>
    </w:p>
    <w:p w:rsidR="00BD79C8" w:rsidRDefault="00BD79C8" w:rsidP="00BD79C8">
      <w:pPr>
        <w:widowControl w:val="0"/>
        <w:autoSpaceDE w:val="0"/>
        <w:autoSpaceDN w:val="0"/>
        <w:adjustRightInd w:val="0"/>
        <w:ind w:left="1440" w:hanging="720"/>
      </w:pPr>
      <w:r>
        <w:t xml:space="preserve">(Source:  Amended at 25 Ill. Reg. 2017, effective January 19, 2001) </w:t>
      </w:r>
    </w:p>
    <w:sectPr w:rsidR="00BD79C8" w:rsidSect="00BD79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9C8"/>
    <w:rsid w:val="00397607"/>
    <w:rsid w:val="005141A6"/>
    <w:rsid w:val="005C3366"/>
    <w:rsid w:val="008F53EF"/>
    <w:rsid w:val="00BD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