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77F" w:rsidRDefault="00DC677F" w:rsidP="00DC677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C677F" w:rsidRDefault="00DC677F" w:rsidP="00DC677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2530.10  Price Information</w:t>
      </w:r>
      <w:r>
        <w:t xml:space="preserve"> </w:t>
      </w:r>
    </w:p>
    <w:p w:rsidR="00DC677F" w:rsidRDefault="00DC677F" w:rsidP="00DC677F">
      <w:pPr>
        <w:widowControl w:val="0"/>
        <w:autoSpaceDE w:val="0"/>
        <w:autoSpaceDN w:val="0"/>
        <w:adjustRightInd w:val="0"/>
      </w:pPr>
    </w:p>
    <w:p w:rsidR="00DC677F" w:rsidRDefault="00DC677F" w:rsidP="00DC677F">
      <w:pPr>
        <w:widowControl w:val="0"/>
        <w:autoSpaceDE w:val="0"/>
        <w:autoSpaceDN w:val="0"/>
        <w:adjustRightInd w:val="0"/>
      </w:pPr>
      <w:r>
        <w:rPr>
          <w:i/>
          <w:iCs/>
        </w:rPr>
        <w:t>Hospitals shall make available to prospective patients information on the normal charge incurred for any procedure or operation the prospective patient is considering.  (Ill. Rev. Stat. 1984 Supp., ch. 111</w:t>
      </w:r>
      <w:r w:rsidR="00203DD5">
        <w:rPr>
          <w:i/>
          <w:iCs/>
        </w:rPr>
        <w:t>½</w:t>
      </w:r>
      <w:r>
        <w:rPr>
          <w:i/>
          <w:iCs/>
        </w:rPr>
        <w:t>, par. 6504-4(A)).</w:t>
      </w:r>
      <w:r>
        <w:t xml:space="preserve"> </w:t>
      </w:r>
    </w:p>
    <w:sectPr w:rsidR="00DC677F" w:rsidSect="00DC67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677F"/>
    <w:rsid w:val="00203DD5"/>
    <w:rsid w:val="005C3366"/>
    <w:rsid w:val="00B77530"/>
    <w:rsid w:val="00DC677F"/>
    <w:rsid w:val="00E10A20"/>
    <w:rsid w:val="00ED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2530</vt:lpstr>
    </vt:vector>
  </TitlesOfParts>
  <Company>State Of Illinois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2530</dc:title>
  <dc:subject/>
  <dc:creator>Illinois General Assembly</dc:creator>
  <cp:keywords/>
  <dc:description/>
  <cp:lastModifiedBy>Roberts, John</cp:lastModifiedBy>
  <cp:revision>3</cp:revision>
  <dcterms:created xsi:type="dcterms:W3CDTF">2012-06-22T02:36:00Z</dcterms:created>
  <dcterms:modified xsi:type="dcterms:W3CDTF">2012-06-22T02:36:00Z</dcterms:modified>
</cp:coreProperties>
</file>