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5C" w:rsidRDefault="00F36D5C" w:rsidP="00F36D5C">
      <w:pPr>
        <w:widowControl w:val="0"/>
        <w:autoSpaceDE w:val="0"/>
        <w:autoSpaceDN w:val="0"/>
        <w:adjustRightInd w:val="0"/>
      </w:pPr>
      <w:bookmarkStart w:id="0" w:name="_GoBack"/>
      <w:bookmarkEnd w:id="0"/>
    </w:p>
    <w:p w:rsidR="00F36D5C" w:rsidRDefault="00F36D5C" w:rsidP="00F36D5C">
      <w:pPr>
        <w:widowControl w:val="0"/>
        <w:autoSpaceDE w:val="0"/>
        <w:autoSpaceDN w:val="0"/>
        <w:adjustRightInd w:val="0"/>
      </w:pPr>
      <w:r>
        <w:rPr>
          <w:b/>
          <w:bCs/>
        </w:rPr>
        <w:t>Section 2540.10  Criminal Penalties</w:t>
      </w:r>
      <w:r>
        <w:t xml:space="preserve"> </w:t>
      </w:r>
    </w:p>
    <w:p w:rsidR="00F36D5C" w:rsidRDefault="00F36D5C" w:rsidP="00F36D5C">
      <w:pPr>
        <w:widowControl w:val="0"/>
        <w:autoSpaceDE w:val="0"/>
        <w:autoSpaceDN w:val="0"/>
        <w:adjustRightInd w:val="0"/>
      </w:pPr>
    </w:p>
    <w:p w:rsidR="00F36D5C" w:rsidRDefault="00F36D5C" w:rsidP="00F36D5C">
      <w:pPr>
        <w:widowControl w:val="0"/>
        <w:autoSpaceDE w:val="0"/>
        <w:autoSpaceDN w:val="0"/>
        <w:adjustRightInd w:val="0"/>
        <w:ind w:left="1440" w:hanging="720"/>
      </w:pPr>
      <w:r>
        <w:t>a)</w:t>
      </w:r>
      <w:r>
        <w:tab/>
      </w:r>
      <w:r>
        <w:rPr>
          <w:i/>
          <w:iCs/>
        </w:rPr>
        <w:t>Any</w:t>
      </w:r>
      <w:r>
        <w:t xml:space="preserve"> </w:t>
      </w:r>
      <w:r>
        <w:rPr>
          <w:i/>
          <w:iCs/>
        </w:rPr>
        <w:t>individual</w:t>
      </w:r>
      <w:r>
        <w:t xml:space="preserve"> </w:t>
      </w:r>
      <w:r>
        <w:rPr>
          <w:i/>
          <w:iCs/>
        </w:rPr>
        <w:t>hospital</w:t>
      </w:r>
      <w:r>
        <w:t xml:space="preserve"> </w:t>
      </w:r>
      <w:r>
        <w:rPr>
          <w:i/>
          <w:iCs/>
        </w:rPr>
        <w:t>or</w:t>
      </w:r>
      <w:r>
        <w:t xml:space="preserve"> licensed ambulatory surgical treatment center or </w:t>
      </w:r>
      <w:r>
        <w:rPr>
          <w:i/>
          <w:iCs/>
        </w:rPr>
        <w:t>other organization or entity</w:t>
      </w:r>
      <w:r>
        <w:t xml:space="preserve"> </w:t>
      </w:r>
      <w:r>
        <w:rPr>
          <w:i/>
          <w:iCs/>
        </w:rPr>
        <w:t>willfully violating the provisions of the Illinois Health Finance Reform Act</w:t>
      </w:r>
      <w:r>
        <w:t xml:space="preserve"> [20 ILCS 2215] </w:t>
      </w:r>
      <w:r>
        <w:rPr>
          <w:i/>
          <w:iCs/>
        </w:rPr>
        <w:t>or this Chapter promulgated by the Council, shall be guilty of a business offense punishable by a fine of $10,000 and each day's violation shall constitute a separate offense.</w:t>
      </w:r>
      <w:r>
        <w:t xml:space="preserve">  </w:t>
      </w:r>
      <w:r>
        <w:rPr>
          <w:i/>
          <w:iCs/>
        </w:rPr>
        <w:t>These penalties apply to all intentional breaches of patient confidentiality not authorized by statute or the Council.</w:t>
      </w:r>
      <w:r>
        <w:t xml:space="preserve"> [20 ILCS 2215/5-2] </w:t>
      </w:r>
    </w:p>
    <w:p w:rsidR="0030604A" w:rsidRDefault="0030604A" w:rsidP="00F36D5C">
      <w:pPr>
        <w:widowControl w:val="0"/>
        <w:autoSpaceDE w:val="0"/>
        <w:autoSpaceDN w:val="0"/>
        <w:adjustRightInd w:val="0"/>
        <w:ind w:left="1440" w:hanging="720"/>
      </w:pPr>
    </w:p>
    <w:p w:rsidR="00F36D5C" w:rsidRDefault="00F36D5C" w:rsidP="00F36D5C">
      <w:pPr>
        <w:widowControl w:val="0"/>
        <w:autoSpaceDE w:val="0"/>
        <w:autoSpaceDN w:val="0"/>
        <w:adjustRightInd w:val="0"/>
        <w:ind w:left="1440" w:hanging="720"/>
      </w:pPr>
      <w:r>
        <w:t>b)</w:t>
      </w:r>
      <w:r>
        <w:tab/>
      </w:r>
      <w:r>
        <w:rPr>
          <w:i/>
          <w:iCs/>
        </w:rPr>
        <w:t>The State's Attorney of the county in which the violation occurred, or the Attorney General, shall, upon the request of the Council, bring an action for an injunction against any hospital</w:t>
      </w:r>
      <w:r>
        <w:t xml:space="preserve"> or licensed ambulatory surgical treatment center </w:t>
      </w:r>
      <w:r>
        <w:rPr>
          <w:i/>
          <w:iCs/>
        </w:rPr>
        <w:t>violating the provisions of the Act.</w:t>
      </w:r>
      <w:r>
        <w:t xml:space="preserve">  [20 ILCS 2215/5-2] </w:t>
      </w:r>
    </w:p>
    <w:p w:rsidR="00F36D5C" w:rsidRDefault="00F36D5C" w:rsidP="00F36D5C">
      <w:pPr>
        <w:widowControl w:val="0"/>
        <w:autoSpaceDE w:val="0"/>
        <w:autoSpaceDN w:val="0"/>
        <w:adjustRightInd w:val="0"/>
        <w:ind w:left="1440" w:hanging="720"/>
      </w:pPr>
    </w:p>
    <w:p w:rsidR="00F36D5C" w:rsidRDefault="00F36D5C" w:rsidP="00F36D5C">
      <w:pPr>
        <w:widowControl w:val="0"/>
        <w:autoSpaceDE w:val="0"/>
        <w:autoSpaceDN w:val="0"/>
        <w:adjustRightInd w:val="0"/>
        <w:ind w:left="1440" w:hanging="720"/>
      </w:pPr>
      <w:r>
        <w:t xml:space="preserve">(Source:  Amended at 25 Ill. Reg. 2078, effective January 19, 2001) </w:t>
      </w:r>
    </w:p>
    <w:sectPr w:rsidR="00F36D5C" w:rsidSect="00F36D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D5C"/>
    <w:rsid w:val="0030604A"/>
    <w:rsid w:val="0035699F"/>
    <w:rsid w:val="005C3366"/>
    <w:rsid w:val="0081047D"/>
    <w:rsid w:val="00D35508"/>
    <w:rsid w:val="00F3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2540</vt:lpstr>
    </vt:vector>
  </TitlesOfParts>
  <Company>State of Illinois</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