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2596" w:rsidRDefault="00902596" w:rsidP="00902596">
      <w:pPr>
        <w:widowControl w:val="0"/>
        <w:autoSpaceDE w:val="0"/>
        <w:autoSpaceDN w:val="0"/>
        <w:adjustRightInd w:val="0"/>
      </w:pPr>
      <w:bookmarkStart w:id="0" w:name="_GoBack"/>
      <w:bookmarkEnd w:id="0"/>
    </w:p>
    <w:p w:rsidR="00902596" w:rsidRDefault="00902596" w:rsidP="00902596">
      <w:pPr>
        <w:widowControl w:val="0"/>
        <w:autoSpaceDE w:val="0"/>
        <w:autoSpaceDN w:val="0"/>
        <w:adjustRightInd w:val="0"/>
      </w:pPr>
      <w:r>
        <w:rPr>
          <w:b/>
          <w:bCs/>
        </w:rPr>
        <w:t>Section 2800.203  Institutional Information</w:t>
      </w:r>
      <w:r>
        <w:t xml:space="preserve"> </w:t>
      </w:r>
    </w:p>
    <w:p w:rsidR="00902596" w:rsidRDefault="00902596" w:rsidP="00902596">
      <w:pPr>
        <w:widowControl w:val="0"/>
        <w:autoSpaceDE w:val="0"/>
        <w:autoSpaceDN w:val="0"/>
        <w:adjustRightInd w:val="0"/>
      </w:pPr>
    </w:p>
    <w:p w:rsidR="00902596" w:rsidRDefault="00902596" w:rsidP="00902596">
      <w:pPr>
        <w:widowControl w:val="0"/>
        <w:autoSpaceDE w:val="0"/>
        <w:autoSpaceDN w:val="0"/>
        <w:adjustRightInd w:val="0"/>
        <w:ind w:left="1440" w:hanging="720"/>
      </w:pPr>
      <w:r>
        <w:t>a)</w:t>
      </w:r>
      <w:r>
        <w:tab/>
        <w:t xml:space="preserve">Narrative description of a multidisciplinary program with prior human experience in the specific proposed procedure(s); </w:t>
      </w:r>
    </w:p>
    <w:p w:rsidR="00344F52" w:rsidRDefault="00344F52" w:rsidP="00902596">
      <w:pPr>
        <w:widowControl w:val="0"/>
        <w:autoSpaceDE w:val="0"/>
        <w:autoSpaceDN w:val="0"/>
        <w:adjustRightInd w:val="0"/>
        <w:ind w:left="1440" w:hanging="720"/>
      </w:pPr>
    </w:p>
    <w:p w:rsidR="00902596" w:rsidRDefault="00902596" w:rsidP="00902596">
      <w:pPr>
        <w:widowControl w:val="0"/>
        <w:autoSpaceDE w:val="0"/>
        <w:autoSpaceDN w:val="0"/>
        <w:adjustRightInd w:val="0"/>
        <w:ind w:left="1440" w:hanging="720"/>
      </w:pPr>
      <w:r>
        <w:t>b)</w:t>
      </w:r>
      <w:r>
        <w:tab/>
        <w:t xml:space="preserve">Written protocols for patient evaluation, data collection, and clinical studies included in the program(s); </w:t>
      </w:r>
    </w:p>
    <w:p w:rsidR="00344F52" w:rsidRDefault="00344F52" w:rsidP="00902596">
      <w:pPr>
        <w:widowControl w:val="0"/>
        <w:autoSpaceDE w:val="0"/>
        <w:autoSpaceDN w:val="0"/>
        <w:adjustRightInd w:val="0"/>
        <w:ind w:left="1440" w:hanging="720"/>
      </w:pPr>
    </w:p>
    <w:p w:rsidR="00902596" w:rsidRDefault="00902596" w:rsidP="00902596">
      <w:pPr>
        <w:widowControl w:val="0"/>
        <w:autoSpaceDE w:val="0"/>
        <w:autoSpaceDN w:val="0"/>
        <w:adjustRightInd w:val="0"/>
        <w:ind w:left="1440" w:hanging="720"/>
      </w:pPr>
      <w:r>
        <w:t>c)</w:t>
      </w:r>
      <w:r>
        <w:tab/>
        <w:t xml:space="preserve">Institution Review Board (IRB) statement regarding the specific organ transplantation protocol(s); </w:t>
      </w:r>
    </w:p>
    <w:p w:rsidR="00344F52" w:rsidRDefault="00344F52" w:rsidP="00902596">
      <w:pPr>
        <w:widowControl w:val="0"/>
        <w:autoSpaceDE w:val="0"/>
        <w:autoSpaceDN w:val="0"/>
        <w:adjustRightInd w:val="0"/>
        <w:ind w:left="1440" w:hanging="720"/>
      </w:pPr>
    </w:p>
    <w:p w:rsidR="00902596" w:rsidRDefault="00902596" w:rsidP="00902596">
      <w:pPr>
        <w:widowControl w:val="0"/>
        <w:autoSpaceDE w:val="0"/>
        <w:autoSpaceDN w:val="0"/>
        <w:adjustRightInd w:val="0"/>
        <w:ind w:left="1440" w:hanging="720"/>
      </w:pPr>
      <w:r>
        <w:t>d)</w:t>
      </w:r>
      <w:r>
        <w:tab/>
        <w:t>Description of donor organ retrieval process(</w:t>
      </w:r>
      <w:proofErr w:type="spellStart"/>
      <w:r>
        <w:t>es</w:t>
      </w:r>
      <w:proofErr w:type="spellEnd"/>
      <w:r>
        <w:t xml:space="preserve">); </w:t>
      </w:r>
    </w:p>
    <w:p w:rsidR="00344F52" w:rsidRDefault="00344F52" w:rsidP="00902596">
      <w:pPr>
        <w:widowControl w:val="0"/>
        <w:autoSpaceDE w:val="0"/>
        <w:autoSpaceDN w:val="0"/>
        <w:adjustRightInd w:val="0"/>
        <w:ind w:left="1440" w:hanging="720"/>
      </w:pPr>
    </w:p>
    <w:p w:rsidR="00902596" w:rsidRDefault="00902596" w:rsidP="00902596">
      <w:pPr>
        <w:widowControl w:val="0"/>
        <w:autoSpaceDE w:val="0"/>
        <w:autoSpaceDN w:val="0"/>
        <w:adjustRightInd w:val="0"/>
        <w:ind w:left="1440" w:hanging="720"/>
      </w:pPr>
      <w:r>
        <w:t>e)</w:t>
      </w:r>
      <w:r>
        <w:tab/>
        <w:t xml:space="preserve">Program progress reports and protocol revisions or reaffirmations as these occur; </w:t>
      </w:r>
    </w:p>
    <w:p w:rsidR="00344F52" w:rsidRDefault="00344F52" w:rsidP="00902596">
      <w:pPr>
        <w:widowControl w:val="0"/>
        <w:autoSpaceDE w:val="0"/>
        <w:autoSpaceDN w:val="0"/>
        <w:adjustRightInd w:val="0"/>
        <w:ind w:left="1440" w:hanging="720"/>
      </w:pPr>
    </w:p>
    <w:p w:rsidR="00902596" w:rsidRDefault="00902596" w:rsidP="00902596">
      <w:pPr>
        <w:widowControl w:val="0"/>
        <w:autoSpaceDE w:val="0"/>
        <w:autoSpaceDN w:val="0"/>
        <w:adjustRightInd w:val="0"/>
        <w:ind w:left="1440" w:hanging="720"/>
      </w:pPr>
      <w:r>
        <w:t>f)</w:t>
      </w:r>
      <w:r>
        <w:tab/>
        <w:t xml:space="preserve">Submission of the following financial data taken from the last audited "Hospital and Hospital Care Complex Cost Report Certification" FORM HCFA 2552 (Medicare Cost Report) or equivalent information if the applicant is not located in the United States. The cost information is adjusted for inflation using the latest available quarterly reports of Chase Econometrics and Data Resources Incorporated. </w:t>
      </w:r>
    </w:p>
    <w:p w:rsidR="00344F52" w:rsidRDefault="00344F52" w:rsidP="00902596">
      <w:pPr>
        <w:widowControl w:val="0"/>
        <w:autoSpaceDE w:val="0"/>
        <w:autoSpaceDN w:val="0"/>
        <w:adjustRightInd w:val="0"/>
        <w:ind w:left="2160" w:hanging="720"/>
      </w:pPr>
    </w:p>
    <w:p w:rsidR="00902596" w:rsidRDefault="00902596" w:rsidP="00902596">
      <w:pPr>
        <w:widowControl w:val="0"/>
        <w:autoSpaceDE w:val="0"/>
        <w:autoSpaceDN w:val="0"/>
        <w:adjustRightInd w:val="0"/>
        <w:ind w:left="2160" w:hanging="720"/>
      </w:pPr>
      <w:r>
        <w:t>1)</w:t>
      </w:r>
      <w:r>
        <w:tab/>
        <w:t>Basic Provider Information:  (Worksheet S:</w:t>
      </w:r>
      <w:r w:rsidR="002172F3">
        <w:t xml:space="preserve"> </w:t>
      </w:r>
      <w:r>
        <w:t xml:space="preserve">S1, Part I and II, S2 Part I and II); </w:t>
      </w:r>
    </w:p>
    <w:p w:rsidR="00344F52" w:rsidRDefault="00344F52" w:rsidP="00902596">
      <w:pPr>
        <w:widowControl w:val="0"/>
        <w:autoSpaceDE w:val="0"/>
        <w:autoSpaceDN w:val="0"/>
        <w:adjustRightInd w:val="0"/>
        <w:ind w:left="2160" w:hanging="720"/>
      </w:pPr>
    </w:p>
    <w:p w:rsidR="00902596" w:rsidRDefault="00902596" w:rsidP="00902596">
      <w:pPr>
        <w:widowControl w:val="0"/>
        <w:autoSpaceDE w:val="0"/>
        <w:autoSpaceDN w:val="0"/>
        <w:adjustRightInd w:val="0"/>
        <w:ind w:left="2160" w:hanging="720"/>
      </w:pPr>
      <w:r>
        <w:t>2)</w:t>
      </w:r>
      <w:r>
        <w:tab/>
        <w:t>Cost Detail:  Breakdown to Wage (Non-Wage):  (Worksheet A:</w:t>
      </w:r>
      <w:r w:rsidR="002172F3">
        <w:t xml:space="preserve"> </w:t>
      </w:r>
      <w:r>
        <w:t xml:space="preserve">46 [Reclassification] and A8 [Adjustment to Expenses], A8-1 [Summary of related organization </w:t>
      </w:r>
      <w:r w:rsidR="002172F3">
        <w:t>−</w:t>
      </w:r>
      <w:r>
        <w:t xml:space="preserve"> provider-based physician costs included in cost report.]); </w:t>
      </w:r>
    </w:p>
    <w:p w:rsidR="00344F52" w:rsidRDefault="00344F52" w:rsidP="00902596">
      <w:pPr>
        <w:widowControl w:val="0"/>
        <w:autoSpaceDE w:val="0"/>
        <w:autoSpaceDN w:val="0"/>
        <w:adjustRightInd w:val="0"/>
        <w:ind w:left="2160" w:hanging="720"/>
      </w:pPr>
    </w:p>
    <w:p w:rsidR="00902596" w:rsidRDefault="00902596" w:rsidP="00902596">
      <w:pPr>
        <w:widowControl w:val="0"/>
        <w:autoSpaceDE w:val="0"/>
        <w:autoSpaceDN w:val="0"/>
        <w:adjustRightInd w:val="0"/>
        <w:ind w:left="2160" w:hanging="720"/>
      </w:pPr>
      <w:r>
        <w:t>3)</w:t>
      </w:r>
      <w:r>
        <w:tab/>
        <w:t>Cost Detail:  General Service Costs:  (Worksheet B:</w:t>
      </w:r>
      <w:r w:rsidR="002172F3">
        <w:t xml:space="preserve"> </w:t>
      </w:r>
      <w:r>
        <w:t xml:space="preserve">Part I); </w:t>
      </w:r>
    </w:p>
    <w:p w:rsidR="00344F52" w:rsidRDefault="00344F52" w:rsidP="00902596">
      <w:pPr>
        <w:widowControl w:val="0"/>
        <w:autoSpaceDE w:val="0"/>
        <w:autoSpaceDN w:val="0"/>
        <w:adjustRightInd w:val="0"/>
        <w:ind w:left="2160" w:hanging="720"/>
      </w:pPr>
    </w:p>
    <w:p w:rsidR="00902596" w:rsidRDefault="00902596" w:rsidP="00902596">
      <w:pPr>
        <w:widowControl w:val="0"/>
        <w:autoSpaceDE w:val="0"/>
        <w:autoSpaceDN w:val="0"/>
        <w:adjustRightInd w:val="0"/>
        <w:ind w:left="2160" w:hanging="720"/>
      </w:pPr>
      <w:r>
        <w:t>4)</w:t>
      </w:r>
      <w:r>
        <w:tab/>
        <w:t>Cost Detail:  Allocation of Capital-Related Costs:  (Worksheet B:</w:t>
      </w:r>
      <w:r w:rsidR="002172F3">
        <w:t xml:space="preserve"> </w:t>
      </w:r>
      <w:r>
        <w:t xml:space="preserve">Part II); </w:t>
      </w:r>
    </w:p>
    <w:p w:rsidR="00344F52" w:rsidRDefault="00344F52" w:rsidP="00902596">
      <w:pPr>
        <w:widowControl w:val="0"/>
        <w:autoSpaceDE w:val="0"/>
        <w:autoSpaceDN w:val="0"/>
        <w:adjustRightInd w:val="0"/>
        <w:ind w:left="2160" w:hanging="720"/>
      </w:pPr>
    </w:p>
    <w:p w:rsidR="00902596" w:rsidRDefault="00902596" w:rsidP="00902596">
      <w:pPr>
        <w:widowControl w:val="0"/>
        <w:autoSpaceDE w:val="0"/>
        <w:autoSpaceDN w:val="0"/>
        <w:adjustRightInd w:val="0"/>
        <w:ind w:left="2160" w:hanging="720"/>
      </w:pPr>
      <w:r>
        <w:t>5)</w:t>
      </w:r>
      <w:r>
        <w:tab/>
        <w:t xml:space="preserve">Cost Allocation:  Statistical Basis:  (Worksheet </w:t>
      </w:r>
      <w:proofErr w:type="spellStart"/>
      <w:r>
        <w:t>Bl</w:t>
      </w:r>
      <w:proofErr w:type="spellEnd"/>
      <w:r>
        <w:t xml:space="preserve">); </w:t>
      </w:r>
    </w:p>
    <w:p w:rsidR="00344F52" w:rsidRDefault="00344F52" w:rsidP="00902596">
      <w:pPr>
        <w:widowControl w:val="0"/>
        <w:autoSpaceDE w:val="0"/>
        <w:autoSpaceDN w:val="0"/>
        <w:adjustRightInd w:val="0"/>
        <w:ind w:left="2160" w:hanging="720"/>
      </w:pPr>
    </w:p>
    <w:p w:rsidR="00902596" w:rsidRDefault="00902596" w:rsidP="00902596">
      <w:pPr>
        <w:widowControl w:val="0"/>
        <w:autoSpaceDE w:val="0"/>
        <w:autoSpaceDN w:val="0"/>
        <w:adjustRightInd w:val="0"/>
        <w:ind w:left="2160" w:hanging="720"/>
      </w:pPr>
      <w:r>
        <w:t>6)</w:t>
      </w:r>
      <w:r>
        <w:tab/>
        <w:t>Departmental Cost Distribution:  (Worksheet C:</w:t>
      </w:r>
      <w:r w:rsidR="002172F3">
        <w:t xml:space="preserve"> </w:t>
      </w:r>
      <w:proofErr w:type="spellStart"/>
      <w:r>
        <w:t>Cl</w:t>
      </w:r>
      <w:proofErr w:type="spellEnd"/>
      <w:r>
        <w:t xml:space="preserve">); </w:t>
      </w:r>
    </w:p>
    <w:p w:rsidR="00344F52" w:rsidRDefault="00344F52" w:rsidP="00902596">
      <w:pPr>
        <w:widowControl w:val="0"/>
        <w:autoSpaceDE w:val="0"/>
        <w:autoSpaceDN w:val="0"/>
        <w:adjustRightInd w:val="0"/>
        <w:ind w:left="2160" w:hanging="720"/>
      </w:pPr>
    </w:p>
    <w:p w:rsidR="00902596" w:rsidRDefault="00902596" w:rsidP="00902596">
      <w:pPr>
        <w:widowControl w:val="0"/>
        <w:autoSpaceDE w:val="0"/>
        <w:autoSpaceDN w:val="0"/>
        <w:adjustRightInd w:val="0"/>
        <w:ind w:left="2160" w:hanging="720"/>
      </w:pPr>
      <w:r>
        <w:t>7)</w:t>
      </w:r>
      <w:r>
        <w:tab/>
        <w:t>Cost Apportionment:  Inpatient, Outpatient, Medical Education:  (Worksheet D:</w:t>
      </w:r>
      <w:r w:rsidR="002172F3">
        <w:t xml:space="preserve"> </w:t>
      </w:r>
      <w:r>
        <w:t xml:space="preserve">Part I, II and III). </w:t>
      </w:r>
    </w:p>
    <w:p w:rsidR="00344F52" w:rsidRDefault="00344F52" w:rsidP="00902596">
      <w:pPr>
        <w:widowControl w:val="0"/>
        <w:autoSpaceDE w:val="0"/>
        <w:autoSpaceDN w:val="0"/>
        <w:adjustRightInd w:val="0"/>
        <w:ind w:left="1440" w:hanging="720"/>
      </w:pPr>
    </w:p>
    <w:p w:rsidR="00902596" w:rsidRDefault="00902596" w:rsidP="00902596">
      <w:pPr>
        <w:widowControl w:val="0"/>
        <w:autoSpaceDE w:val="0"/>
        <w:autoSpaceDN w:val="0"/>
        <w:adjustRightInd w:val="0"/>
        <w:ind w:left="1440" w:hanging="720"/>
      </w:pPr>
      <w:r>
        <w:t>g)</w:t>
      </w:r>
      <w:r>
        <w:tab/>
        <w:t xml:space="preserve">Calculate the following costs using the financial information submitted to the Board: </w:t>
      </w:r>
    </w:p>
    <w:p w:rsidR="00902596" w:rsidRDefault="00902596" w:rsidP="00902596">
      <w:pPr>
        <w:widowControl w:val="0"/>
        <w:autoSpaceDE w:val="0"/>
        <w:autoSpaceDN w:val="0"/>
        <w:adjustRightInd w:val="0"/>
      </w:pPr>
    </w:p>
    <w:p w:rsidR="00902596" w:rsidRDefault="002172F3" w:rsidP="002172F3">
      <w:pPr>
        <w:widowControl w:val="0"/>
        <w:autoSpaceDE w:val="0"/>
        <w:autoSpaceDN w:val="0"/>
        <w:adjustRightInd w:val="0"/>
        <w:ind w:left="1425"/>
      </w:pPr>
      <w:r>
        <w:t>1)</w:t>
      </w:r>
      <w:r>
        <w:tab/>
      </w:r>
      <w:r w:rsidR="00902596">
        <w:t>Regular Room</w:t>
      </w:r>
      <w:r>
        <w:t>:</w:t>
      </w:r>
      <w:r w:rsidR="00902596">
        <w:tab/>
        <w:t>$          per day.</w:t>
      </w:r>
      <w:r w:rsidR="00902596">
        <w:tab/>
      </w:r>
    </w:p>
    <w:p w:rsidR="00344F52" w:rsidRDefault="00344F52" w:rsidP="002172F3">
      <w:pPr>
        <w:widowControl w:val="0"/>
        <w:autoSpaceDE w:val="0"/>
        <w:autoSpaceDN w:val="0"/>
        <w:adjustRightInd w:val="0"/>
        <w:ind w:left="1425"/>
      </w:pPr>
    </w:p>
    <w:p w:rsidR="00902596" w:rsidRDefault="00902596" w:rsidP="002172F3">
      <w:pPr>
        <w:widowControl w:val="0"/>
        <w:autoSpaceDE w:val="0"/>
        <w:autoSpaceDN w:val="0"/>
        <w:adjustRightInd w:val="0"/>
        <w:ind w:left="1425"/>
      </w:pPr>
      <w:r>
        <w:t xml:space="preserve"> </w:t>
      </w:r>
      <w:r>
        <w:tab/>
      </w:r>
      <w:r>
        <w:tab/>
      </w:r>
    </w:p>
    <w:p w:rsidR="00344F52" w:rsidRDefault="00344F52" w:rsidP="002172F3">
      <w:pPr>
        <w:widowControl w:val="0"/>
        <w:autoSpaceDE w:val="0"/>
        <w:autoSpaceDN w:val="0"/>
        <w:adjustRightInd w:val="0"/>
        <w:ind w:left="1425"/>
      </w:pPr>
    </w:p>
    <w:p w:rsidR="00902596" w:rsidRDefault="002172F3" w:rsidP="002172F3">
      <w:pPr>
        <w:widowControl w:val="0"/>
        <w:autoSpaceDE w:val="0"/>
        <w:autoSpaceDN w:val="0"/>
        <w:adjustRightInd w:val="0"/>
        <w:ind w:left="1425"/>
      </w:pPr>
      <w:r>
        <w:t>2)</w:t>
      </w:r>
      <w:r>
        <w:tab/>
      </w:r>
      <w:r w:rsidR="00902596">
        <w:t>Operating Room:</w:t>
      </w:r>
      <w:r w:rsidR="00902596">
        <w:tab/>
        <w:t>$          per hour.</w:t>
      </w:r>
      <w:r w:rsidR="00902596">
        <w:tab/>
      </w:r>
    </w:p>
    <w:p w:rsidR="00344F52" w:rsidRDefault="00344F52" w:rsidP="002172F3">
      <w:pPr>
        <w:widowControl w:val="0"/>
        <w:autoSpaceDE w:val="0"/>
        <w:autoSpaceDN w:val="0"/>
        <w:adjustRightInd w:val="0"/>
        <w:ind w:left="1425"/>
      </w:pPr>
    </w:p>
    <w:p w:rsidR="00902596" w:rsidRDefault="00902596" w:rsidP="002172F3">
      <w:pPr>
        <w:widowControl w:val="0"/>
        <w:autoSpaceDE w:val="0"/>
        <w:autoSpaceDN w:val="0"/>
        <w:adjustRightInd w:val="0"/>
        <w:ind w:left="1425"/>
      </w:pPr>
      <w:r>
        <w:t xml:space="preserve"> </w:t>
      </w:r>
      <w:r>
        <w:tab/>
      </w:r>
      <w:r>
        <w:tab/>
      </w:r>
    </w:p>
    <w:p w:rsidR="00344F52" w:rsidRDefault="00344F52" w:rsidP="002172F3">
      <w:pPr>
        <w:widowControl w:val="0"/>
        <w:autoSpaceDE w:val="0"/>
        <w:autoSpaceDN w:val="0"/>
        <w:adjustRightInd w:val="0"/>
        <w:ind w:left="1425"/>
      </w:pPr>
    </w:p>
    <w:p w:rsidR="00902596" w:rsidRDefault="002172F3" w:rsidP="002172F3">
      <w:pPr>
        <w:widowControl w:val="0"/>
        <w:autoSpaceDE w:val="0"/>
        <w:autoSpaceDN w:val="0"/>
        <w:adjustRightInd w:val="0"/>
        <w:ind w:left="1425"/>
      </w:pPr>
      <w:r>
        <w:t>3)</w:t>
      </w:r>
      <w:r>
        <w:tab/>
      </w:r>
      <w:r w:rsidR="00902596">
        <w:t>Intensive Care Unit:</w:t>
      </w:r>
      <w:r w:rsidR="00902596">
        <w:tab/>
        <w:t>$          per day.</w:t>
      </w:r>
      <w:r w:rsidR="00902596">
        <w:tab/>
      </w:r>
    </w:p>
    <w:p w:rsidR="00344F52" w:rsidRDefault="00344F52" w:rsidP="002172F3">
      <w:pPr>
        <w:widowControl w:val="0"/>
        <w:autoSpaceDE w:val="0"/>
        <w:autoSpaceDN w:val="0"/>
        <w:adjustRightInd w:val="0"/>
        <w:ind w:left="1425"/>
      </w:pPr>
    </w:p>
    <w:p w:rsidR="00902596" w:rsidRDefault="00902596" w:rsidP="002172F3">
      <w:pPr>
        <w:widowControl w:val="0"/>
        <w:autoSpaceDE w:val="0"/>
        <w:autoSpaceDN w:val="0"/>
        <w:adjustRightInd w:val="0"/>
        <w:ind w:left="1425"/>
      </w:pPr>
      <w:r>
        <w:t xml:space="preserve"> </w:t>
      </w:r>
      <w:r>
        <w:tab/>
      </w:r>
      <w:r>
        <w:tab/>
      </w:r>
    </w:p>
    <w:p w:rsidR="00344F52" w:rsidRDefault="00344F52" w:rsidP="002172F3">
      <w:pPr>
        <w:widowControl w:val="0"/>
        <w:autoSpaceDE w:val="0"/>
        <w:autoSpaceDN w:val="0"/>
        <w:adjustRightInd w:val="0"/>
        <w:ind w:left="1425"/>
      </w:pPr>
    </w:p>
    <w:p w:rsidR="00902596" w:rsidRDefault="002172F3" w:rsidP="002172F3">
      <w:pPr>
        <w:widowControl w:val="0"/>
        <w:autoSpaceDE w:val="0"/>
        <w:autoSpaceDN w:val="0"/>
        <w:adjustRightInd w:val="0"/>
        <w:ind w:left="1425"/>
      </w:pPr>
      <w:r>
        <w:t>4)</w:t>
      </w:r>
      <w:r>
        <w:tab/>
      </w:r>
      <w:r w:rsidR="00902596">
        <w:t>Anesthesiology:</w:t>
      </w:r>
      <w:r w:rsidR="00902596">
        <w:tab/>
        <w:t>$          per hour.</w:t>
      </w:r>
      <w:r w:rsidR="00902596">
        <w:tab/>
      </w:r>
    </w:p>
    <w:p w:rsidR="00344F52" w:rsidRDefault="00344F52" w:rsidP="002172F3">
      <w:pPr>
        <w:widowControl w:val="0"/>
        <w:autoSpaceDE w:val="0"/>
        <w:autoSpaceDN w:val="0"/>
        <w:adjustRightInd w:val="0"/>
        <w:ind w:left="1425"/>
      </w:pPr>
    </w:p>
    <w:p w:rsidR="00902596" w:rsidRDefault="00902596" w:rsidP="002172F3">
      <w:pPr>
        <w:widowControl w:val="0"/>
        <w:autoSpaceDE w:val="0"/>
        <w:autoSpaceDN w:val="0"/>
        <w:adjustRightInd w:val="0"/>
        <w:ind w:left="1425"/>
      </w:pPr>
      <w:r>
        <w:t xml:space="preserve"> </w:t>
      </w:r>
      <w:r>
        <w:tab/>
      </w:r>
      <w:r>
        <w:tab/>
      </w:r>
    </w:p>
    <w:p w:rsidR="00344F52" w:rsidRDefault="00344F52" w:rsidP="002172F3">
      <w:pPr>
        <w:widowControl w:val="0"/>
        <w:autoSpaceDE w:val="0"/>
        <w:autoSpaceDN w:val="0"/>
        <w:adjustRightInd w:val="0"/>
        <w:ind w:left="1425"/>
      </w:pPr>
    </w:p>
    <w:p w:rsidR="00902596" w:rsidRDefault="002172F3" w:rsidP="002172F3">
      <w:pPr>
        <w:widowControl w:val="0"/>
        <w:autoSpaceDE w:val="0"/>
        <w:autoSpaceDN w:val="0"/>
        <w:adjustRightInd w:val="0"/>
        <w:ind w:left="1425"/>
      </w:pPr>
      <w:r>
        <w:t>5)</w:t>
      </w:r>
      <w:r>
        <w:tab/>
      </w:r>
      <w:r w:rsidR="00902596">
        <w:t>Professional Fees:</w:t>
      </w:r>
      <w:r w:rsidR="00902596">
        <w:tab/>
        <w:t>$          .</w:t>
      </w:r>
      <w:r w:rsidR="00902596">
        <w:tab/>
      </w:r>
    </w:p>
    <w:p w:rsidR="00344F52" w:rsidRDefault="00344F52" w:rsidP="00902596">
      <w:pPr>
        <w:widowControl w:val="0"/>
        <w:autoSpaceDE w:val="0"/>
        <w:autoSpaceDN w:val="0"/>
        <w:adjustRightInd w:val="0"/>
      </w:pPr>
    </w:p>
    <w:p w:rsidR="00902596" w:rsidRDefault="00902596" w:rsidP="00902596">
      <w:pPr>
        <w:widowControl w:val="0"/>
        <w:autoSpaceDE w:val="0"/>
        <w:autoSpaceDN w:val="0"/>
        <w:adjustRightInd w:val="0"/>
      </w:pPr>
      <w:r>
        <w:t xml:space="preserve"> </w:t>
      </w:r>
    </w:p>
    <w:p w:rsidR="00902596" w:rsidRDefault="00902596" w:rsidP="00902596">
      <w:pPr>
        <w:widowControl w:val="0"/>
        <w:autoSpaceDE w:val="0"/>
        <w:autoSpaceDN w:val="0"/>
        <w:adjustRightInd w:val="0"/>
        <w:ind w:left="1440" w:hanging="720"/>
      </w:pPr>
      <w:r>
        <w:t xml:space="preserve">(Source:  Amended at 12 Ill. Reg. 15550, effective September 16, 1988) </w:t>
      </w:r>
    </w:p>
    <w:sectPr w:rsidR="00902596" w:rsidSect="0090259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02596"/>
    <w:rsid w:val="002172F3"/>
    <w:rsid w:val="00344F52"/>
    <w:rsid w:val="005C3366"/>
    <w:rsid w:val="007D7439"/>
    <w:rsid w:val="00902596"/>
    <w:rsid w:val="00F73AC6"/>
    <w:rsid w:val="00F748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298</Words>
  <Characters>1699</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Section 2800</vt:lpstr>
    </vt:vector>
  </TitlesOfParts>
  <Company>State of Illinois</Company>
  <LinksUpToDate>false</LinksUpToDate>
  <CharactersWithSpaces>1994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2800</dc:title>
  <dc:subject/>
  <dc:creator>Illinois General Assembly</dc:creator>
  <cp:keywords/>
  <dc:description/>
  <cp:lastModifiedBy>Roberts, John</cp:lastModifiedBy>
  <cp:revision>3</cp:revision>
  <dcterms:created xsi:type="dcterms:W3CDTF">2012-06-22T02:37:00Z</dcterms:created>
  <dcterms:modified xsi:type="dcterms:W3CDTF">2012-06-22T02:37:00Z</dcterms:modified>
</cp:coreProperties>
</file>