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19" w:rsidRDefault="00D17319" w:rsidP="00D173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7319" w:rsidRDefault="00D17319" w:rsidP="00D173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3500.125  Period of Licensure</w:t>
      </w:r>
      <w:r>
        <w:t xml:space="preserve"> </w:t>
      </w:r>
    </w:p>
    <w:p w:rsidR="00D17319" w:rsidRDefault="00D17319" w:rsidP="00D17319">
      <w:pPr>
        <w:widowControl w:val="0"/>
        <w:autoSpaceDE w:val="0"/>
        <w:autoSpaceDN w:val="0"/>
        <w:adjustRightInd w:val="0"/>
      </w:pPr>
    </w:p>
    <w:p w:rsidR="00D17319" w:rsidRDefault="00D17319" w:rsidP="00D17319">
      <w:pPr>
        <w:widowControl w:val="0"/>
        <w:autoSpaceDE w:val="0"/>
        <w:autoSpaceDN w:val="0"/>
        <w:adjustRightInd w:val="0"/>
      </w:pPr>
      <w:r>
        <w:t xml:space="preserve">Each license issued by the Commission shall be effective for a period of one year. </w:t>
      </w:r>
    </w:p>
    <w:p w:rsidR="00D17319" w:rsidRDefault="00D17319" w:rsidP="00D17319">
      <w:pPr>
        <w:widowControl w:val="0"/>
        <w:autoSpaceDE w:val="0"/>
        <w:autoSpaceDN w:val="0"/>
        <w:adjustRightInd w:val="0"/>
      </w:pPr>
    </w:p>
    <w:p w:rsidR="00D17319" w:rsidRDefault="00D17319" w:rsidP="00D1731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1630, effective January 14, 2000) </w:t>
      </w:r>
    </w:p>
    <w:sectPr w:rsidR="00D17319" w:rsidSect="00D173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7319"/>
    <w:rsid w:val="0016379B"/>
    <w:rsid w:val="005C3366"/>
    <w:rsid w:val="00AC14AA"/>
    <w:rsid w:val="00AC319C"/>
    <w:rsid w:val="00D1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3500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3500</dc:title>
  <dc:subject/>
  <dc:creator>Illinois General Assembly</dc:creator>
  <cp:keywords/>
  <dc:description/>
  <cp:lastModifiedBy>Roberts, John</cp:lastModifiedBy>
  <cp:revision>3</cp:revision>
  <dcterms:created xsi:type="dcterms:W3CDTF">2012-06-22T02:40:00Z</dcterms:created>
  <dcterms:modified xsi:type="dcterms:W3CDTF">2012-06-22T02:40:00Z</dcterms:modified>
</cp:coreProperties>
</file>