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2F" w:rsidRDefault="000A202F" w:rsidP="00DC7214">
      <w:pPr>
        <w:rPr>
          <w:b/>
        </w:rPr>
      </w:pPr>
    </w:p>
    <w:p w:rsidR="000174EB" w:rsidRDefault="009D7445" w:rsidP="00DC7214">
      <w:pPr>
        <w:rPr>
          <w:b/>
        </w:rPr>
      </w:pPr>
      <w:bookmarkStart w:id="0" w:name="_GoBack"/>
      <w:bookmarkEnd w:id="0"/>
      <w:r>
        <w:rPr>
          <w:b/>
        </w:rPr>
        <w:t>Section 4500.20  Referenced Materials</w:t>
      </w:r>
    </w:p>
    <w:p w:rsidR="009D7445" w:rsidRDefault="009D7445" w:rsidP="00DC7214">
      <w:pPr>
        <w:rPr>
          <w:b/>
        </w:rPr>
      </w:pPr>
    </w:p>
    <w:p w:rsidR="009D7445" w:rsidRDefault="009D7445" w:rsidP="009D7445">
      <w:pPr>
        <w:ind w:left="1440" w:hanging="720"/>
      </w:pPr>
      <w:r>
        <w:t>a)</w:t>
      </w:r>
      <w:r>
        <w:tab/>
        <w:t>The following State statutes are referenced in this Part:</w:t>
      </w:r>
    </w:p>
    <w:p w:rsidR="009D7445" w:rsidRDefault="009D7445" w:rsidP="009D7445">
      <w:pPr>
        <w:ind w:left="1440" w:hanging="720"/>
      </w:pPr>
    </w:p>
    <w:p w:rsidR="009D7445" w:rsidRDefault="009D7445" w:rsidP="009D7445">
      <w:pPr>
        <w:ind w:left="2160" w:hanging="720"/>
      </w:pPr>
      <w:r>
        <w:t>1)</w:t>
      </w:r>
      <w:r>
        <w:tab/>
        <w:t>Fair Patient Billing Act [210 ILCS 88];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2)</w:t>
      </w:r>
      <w:r>
        <w:tab/>
        <w:t>Community Benefits Act [210 ILCS 76];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3)</w:t>
      </w:r>
      <w:r>
        <w:tab/>
        <w:t>Hospital Uninsured Patient Discount Act [210 ILCS 89].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1440" w:hanging="720"/>
      </w:pPr>
      <w:r>
        <w:t>b)</w:t>
      </w:r>
      <w:r>
        <w:tab/>
        <w:t>The following Illinois administrative rules are referenced in this Part:</w:t>
      </w:r>
    </w:p>
    <w:p w:rsidR="009D7445" w:rsidRDefault="009D7445" w:rsidP="009D7445">
      <w:pPr>
        <w:ind w:left="1440" w:hanging="720"/>
      </w:pPr>
    </w:p>
    <w:p w:rsidR="009D7445" w:rsidRDefault="009D7445" w:rsidP="009D7445">
      <w:pPr>
        <w:ind w:left="2160" w:hanging="720"/>
      </w:pPr>
      <w:r>
        <w:t>1)</w:t>
      </w:r>
      <w:r>
        <w:tab/>
        <w:t>Supplemental Nutrition Assistance Program (SNAP) (89 Ill. Adm. Code 121);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2)</w:t>
      </w:r>
      <w:r>
        <w:tab/>
        <w:t>Illinois Free Lunch and Breakfast Programs (23 Ill. Adm. Code 305.10);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3)</w:t>
      </w:r>
      <w:r>
        <w:tab/>
        <w:t>Low Income Home Energy Assistance Program (47 Ill. Adm. Code 100);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4)</w:t>
      </w:r>
      <w:r>
        <w:tab/>
      </w:r>
      <w:r w:rsidR="002529F0">
        <w:t xml:space="preserve">Illinois Housing Development Authority's </w:t>
      </w:r>
      <w:r>
        <w:t>Rental Housing Support Program (47 Ill. Adm. Code 380);</w:t>
      </w:r>
    </w:p>
    <w:p w:rsidR="009D7445" w:rsidRDefault="009D7445" w:rsidP="009D7445">
      <w:pPr>
        <w:ind w:left="2160" w:hanging="720"/>
      </w:pPr>
    </w:p>
    <w:p w:rsidR="009D7445" w:rsidRDefault="009D7445" w:rsidP="009D7445">
      <w:pPr>
        <w:ind w:left="2160" w:hanging="720"/>
      </w:pPr>
      <w:r>
        <w:t>5)</w:t>
      </w:r>
      <w:r>
        <w:tab/>
        <w:t>Temporary Assistance for Needy Families (TANF) (89 Ill. Adm. Code 112).</w:t>
      </w:r>
    </w:p>
    <w:sectPr w:rsidR="009D7445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B" w:rsidRDefault="00F2454B">
      <w:r>
        <w:separator/>
      </w:r>
    </w:p>
  </w:endnote>
  <w:endnote w:type="continuationSeparator" w:id="0">
    <w:p w:rsidR="00F2454B" w:rsidRDefault="00F2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B" w:rsidRDefault="00F2454B">
      <w:r>
        <w:separator/>
      </w:r>
    </w:p>
  </w:footnote>
  <w:footnote w:type="continuationSeparator" w:id="0">
    <w:p w:rsidR="00F2454B" w:rsidRDefault="00F2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02F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9F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445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54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4</cp:revision>
  <dcterms:created xsi:type="dcterms:W3CDTF">2013-01-24T20:18:00Z</dcterms:created>
  <dcterms:modified xsi:type="dcterms:W3CDTF">2013-01-24T20:38:00Z</dcterms:modified>
</cp:coreProperties>
</file>