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A2" w:rsidRDefault="000601A2" w:rsidP="000601A2">
      <w:pPr>
        <w:widowControl w:val="0"/>
        <w:autoSpaceDE w:val="0"/>
        <w:autoSpaceDN w:val="0"/>
        <w:adjustRightInd w:val="0"/>
      </w:pPr>
      <w:bookmarkStart w:id="0" w:name="_GoBack"/>
      <w:bookmarkEnd w:id="0"/>
    </w:p>
    <w:p w:rsidR="000601A2" w:rsidRDefault="000601A2" w:rsidP="000601A2">
      <w:pPr>
        <w:widowControl w:val="0"/>
        <w:autoSpaceDE w:val="0"/>
        <w:autoSpaceDN w:val="0"/>
        <w:adjustRightInd w:val="0"/>
      </w:pPr>
      <w:r>
        <w:rPr>
          <w:b/>
          <w:bCs/>
        </w:rPr>
        <w:t>Section 200.60  Open Meetings</w:t>
      </w:r>
      <w:r>
        <w:t xml:space="preserve"> </w:t>
      </w:r>
    </w:p>
    <w:p w:rsidR="000601A2" w:rsidRDefault="000601A2" w:rsidP="000601A2">
      <w:pPr>
        <w:widowControl w:val="0"/>
        <w:autoSpaceDE w:val="0"/>
        <w:autoSpaceDN w:val="0"/>
        <w:adjustRightInd w:val="0"/>
      </w:pPr>
    </w:p>
    <w:p w:rsidR="000601A2" w:rsidRDefault="000601A2" w:rsidP="000601A2">
      <w:pPr>
        <w:widowControl w:val="0"/>
        <w:autoSpaceDE w:val="0"/>
        <w:autoSpaceDN w:val="0"/>
        <w:adjustRightInd w:val="0"/>
        <w:ind w:left="1440" w:hanging="720"/>
      </w:pPr>
      <w:r>
        <w:t>a)</w:t>
      </w:r>
      <w:r>
        <w:tab/>
        <w:t xml:space="preserve">The Commission shall comply with the provisions of the Open Meetings Act [5 ILCS 120]. </w:t>
      </w:r>
    </w:p>
    <w:p w:rsidR="0098632B" w:rsidRDefault="0098632B" w:rsidP="000601A2">
      <w:pPr>
        <w:widowControl w:val="0"/>
        <w:autoSpaceDE w:val="0"/>
        <w:autoSpaceDN w:val="0"/>
        <w:adjustRightInd w:val="0"/>
        <w:ind w:left="1440" w:hanging="720"/>
      </w:pPr>
    </w:p>
    <w:p w:rsidR="000601A2" w:rsidRDefault="000601A2" w:rsidP="000601A2">
      <w:pPr>
        <w:widowControl w:val="0"/>
        <w:autoSpaceDE w:val="0"/>
        <w:autoSpaceDN w:val="0"/>
        <w:adjustRightInd w:val="0"/>
        <w:ind w:left="1440" w:hanging="720"/>
      </w:pPr>
      <w:r>
        <w:t>b)</w:t>
      </w:r>
      <w:r>
        <w:tab/>
        <w:t xml:space="preserve">Emergency meetings may be called by the Chairman or a majority of the Commission.  Nothing in this Part shall prohibit the Commission from conducting meetings partially or wholly by means of telecommunications. </w:t>
      </w:r>
    </w:p>
    <w:p w:rsidR="0098632B" w:rsidRDefault="0098632B" w:rsidP="000601A2">
      <w:pPr>
        <w:widowControl w:val="0"/>
        <w:autoSpaceDE w:val="0"/>
        <w:autoSpaceDN w:val="0"/>
        <w:adjustRightInd w:val="0"/>
        <w:ind w:left="1440" w:hanging="720"/>
      </w:pPr>
    </w:p>
    <w:p w:rsidR="000601A2" w:rsidRDefault="000601A2" w:rsidP="000601A2">
      <w:pPr>
        <w:widowControl w:val="0"/>
        <w:autoSpaceDE w:val="0"/>
        <w:autoSpaceDN w:val="0"/>
        <w:adjustRightInd w:val="0"/>
        <w:ind w:left="1440" w:hanging="720"/>
      </w:pPr>
      <w:r>
        <w:t>c)</w:t>
      </w:r>
      <w:r>
        <w:tab/>
        <w:t>The agenda for each regular meeting shall be posted at the Commission's principal office in Springfield, in an area easily accessible to the public, at the earliest practicable date but in no event less than 48 hours prior to the scheduled meeting.  Whenever practicable, similar posting of the agenda shall be made in the Commission's offices in Chicago and on the Commission's Web site (</w:t>
      </w:r>
      <w:r w:rsidR="00612769">
        <w:t>http://www.icc.illinois.gov</w:t>
      </w:r>
      <w:r>
        <w:t xml:space="preserve">).  A supplemental agenda of matters added subsequent to the initial agenda shall be posted when practicable.  Agendas for regular meetings are for information only.  Inclusion of an item on the agenda shall not require the Commission to consider it.  Notices and agendas may be obtained from the Chief Clerk's office in Springfield and Chicago. </w:t>
      </w:r>
    </w:p>
    <w:p w:rsidR="0098632B" w:rsidRDefault="0098632B" w:rsidP="000601A2">
      <w:pPr>
        <w:widowControl w:val="0"/>
        <w:autoSpaceDE w:val="0"/>
        <w:autoSpaceDN w:val="0"/>
        <w:adjustRightInd w:val="0"/>
        <w:ind w:left="1440" w:hanging="720"/>
      </w:pPr>
    </w:p>
    <w:p w:rsidR="000601A2" w:rsidRDefault="000601A2" w:rsidP="000601A2">
      <w:pPr>
        <w:widowControl w:val="0"/>
        <w:autoSpaceDE w:val="0"/>
        <w:autoSpaceDN w:val="0"/>
        <w:adjustRightInd w:val="0"/>
        <w:ind w:left="1440" w:hanging="720"/>
      </w:pPr>
      <w:r>
        <w:t>d)</w:t>
      </w:r>
      <w:r>
        <w:tab/>
        <w:t xml:space="preserve">Participation in meetings is </w:t>
      </w:r>
      <w:r w:rsidR="00612769">
        <w:t xml:space="preserve">generally </w:t>
      </w:r>
      <w:r>
        <w:t xml:space="preserve">limited to Commissioners, Hearing Examiners, and Commission Staff other than Staff witnesses.  </w:t>
      </w:r>
      <w:r w:rsidR="00612769">
        <w:t>Except where precluded by Section 200.710, other</w:t>
      </w:r>
      <w:r w:rsidR="00A146B5">
        <w:t>s</w:t>
      </w:r>
      <w:r>
        <w:t xml:space="preserve"> may participate in Commission meetings </w:t>
      </w:r>
      <w:r w:rsidR="00612769">
        <w:t xml:space="preserve">as prescribed in 2 Ill. Adm. Code 1700.10 or </w:t>
      </w:r>
      <w:r>
        <w:t xml:space="preserve">on invitation of the Commission.  The Commission shall take those actions necessary to permit its deliberations to be conducted in an orderly manner. </w:t>
      </w:r>
    </w:p>
    <w:p w:rsidR="000601A2" w:rsidRDefault="000601A2" w:rsidP="000601A2">
      <w:pPr>
        <w:widowControl w:val="0"/>
        <w:autoSpaceDE w:val="0"/>
        <w:autoSpaceDN w:val="0"/>
        <w:adjustRightInd w:val="0"/>
        <w:ind w:left="1440" w:hanging="720"/>
      </w:pPr>
    </w:p>
    <w:p w:rsidR="00612769" w:rsidRPr="00D55B37" w:rsidRDefault="00612769">
      <w:pPr>
        <w:pStyle w:val="JCARSourceNote"/>
        <w:ind w:left="720"/>
      </w:pPr>
      <w:r w:rsidRPr="00D55B37">
        <w:t xml:space="preserve">(Source:  </w:t>
      </w:r>
      <w:r>
        <w:t>Amended</w:t>
      </w:r>
      <w:r w:rsidRPr="00D55B37">
        <w:t xml:space="preserve"> at </w:t>
      </w:r>
      <w:r>
        <w:t>32 I</w:t>
      </w:r>
      <w:r w:rsidRPr="00D55B37">
        <w:t xml:space="preserve">ll. Reg. </w:t>
      </w:r>
      <w:r w:rsidR="007E3F31">
        <w:t>14497</w:t>
      </w:r>
      <w:r w:rsidRPr="00D55B37">
        <w:t xml:space="preserve">, effective </w:t>
      </w:r>
      <w:r w:rsidR="007E3F31">
        <w:t>September 1, 2008</w:t>
      </w:r>
      <w:r w:rsidRPr="00D55B37">
        <w:t>)</w:t>
      </w:r>
    </w:p>
    <w:sectPr w:rsidR="00612769" w:rsidRPr="00D55B37" w:rsidSect="000601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1A2"/>
    <w:rsid w:val="000601A2"/>
    <w:rsid w:val="001052C6"/>
    <w:rsid w:val="003B14E2"/>
    <w:rsid w:val="00420816"/>
    <w:rsid w:val="00535243"/>
    <w:rsid w:val="005C3366"/>
    <w:rsid w:val="00612769"/>
    <w:rsid w:val="007E3F31"/>
    <w:rsid w:val="0098632B"/>
    <w:rsid w:val="00A1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2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2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