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EE" w:rsidRDefault="00B41AEE" w:rsidP="00B41AEE">
      <w:pPr>
        <w:widowControl w:val="0"/>
        <w:autoSpaceDE w:val="0"/>
        <w:autoSpaceDN w:val="0"/>
        <w:adjustRightInd w:val="0"/>
      </w:pPr>
      <w:bookmarkStart w:id="0" w:name="_GoBack"/>
      <w:bookmarkEnd w:id="0"/>
    </w:p>
    <w:p w:rsidR="00B41AEE" w:rsidRDefault="00B41AEE" w:rsidP="00B41AEE">
      <w:pPr>
        <w:widowControl w:val="0"/>
        <w:autoSpaceDE w:val="0"/>
        <w:autoSpaceDN w:val="0"/>
        <w:adjustRightInd w:val="0"/>
      </w:pPr>
      <w:r>
        <w:rPr>
          <w:b/>
          <w:bCs/>
        </w:rPr>
        <w:t>Section 215.10  Designation of Agent</w:t>
      </w:r>
      <w:r>
        <w:t xml:space="preserve"> </w:t>
      </w:r>
    </w:p>
    <w:p w:rsidR="00B41AEE" w:rsidRDefault="00B41AEE" w:rsidP="00B41AEE">
      <w:pPr>
        <w:widowControl w:val="0"/>
        <w:autoSpaceDE w:val="0"/>
        <w:autoSpaceDN w:val="0"/>
        <w:adjustRightInd w:val="0"/>
      </w:pPr>
    </w:p>
    <w:p w:rsidR="00B41AEE" w:rsidRDefault="00B41AEE" w:rsidP="00B41AEE">
      <w:pPr>
        <w:widowControl w:val="0"/>
        <w:autoSpaceDE w:val="0"/>
        <w:autoSpaceDN w:val="0"/>
        <w:adjustRightInd w:val="0"/>
        <w:ind w:left="1440" w:hanging="720"/>
      </w:pPr>
      <w:r>
        <w:t>a)</w:t>
      </w:r>
      <w:r>
        <w:tab/>
        <w:t xml:space="preserve">Every public utility, telecommunications carrier, alternative retail electric supplier (ARES) and meter service provider (MSP) subject to the provisions of the Public Utilities Act (Act) [220 ILCS 5] and the Illinois Commerce Commission's (Commission) rules shall annually designate in writing, on a form prescribed by the Commission, an agent within the State of Illinois upon whom service of all process, notices and demands may be had for and on behalf of the public utility, telecommunications carrier, ARES and MSP, in any proceeding before the Commission. Each public utility shall file the designation in the office of the Chief Clerk of the Commission at Springfield, Illinois, after January 1 and prior to January 31 of each year. </w:t>
      </w:r>
    </w:p>
    <w:p w:rsidR="00B41AEE" w:rsidRDefault="00B41AEE" w:rsidP="00B41AEE">
      <w:pPr>
        <w:widowControl w:val="0"/>
        <w:autoSpaceDE w:val="0"/>
        <w:autoSpaceDN w:val="0"/>
        <w:adjustRightInd w:val="0"/>
        <w:ind w:left="1440" w:hanging="720"/>
      </w:pPr>
      <w:r>
        <w:t>b)</w:t>
      </w:r>
      <w:r>
        <w:tab/>
        <w:t xml:space="preserve">For purposes of this Part: </w:t>
      </w:r>
    </w:p>
    <w:p w:rsidR="00B41AEE" w:rsidRDefault="00B41AEE" w:rsidP="00B41AEE">
      <w:pPr>
        <w:widowControl w:val="0"/>
        <w:autoSpaceDE w:val="0"/>
        <w:autoSpaceDN w:val="0"/>
        <w:adjustRightInd w:val="0"/>
        <w:ind w:left="1440" w:hanging="720"/>
      </w:pPr>
    </w:p>
    <w:p w:rsidR="00B41AEE" w:rsidRDefault="00B41AEE" w:rsidP="00B41AEE">
      <w:pPr>
        <w:widowControl w:val="0"/>
        <w:autoSpaceDE w:val="0"/>
        <w:autoSpaceDN w:val="0"/>
        <w:adjustRightInd w:val="0"/>
        <w:ind w:left="2160" w:hanging="720"/>
      </w:pPr>
      <w:r>
        <w:tab/>
        <w:t xml:space="preserve">"Alternative retail electric supplier" has the same meaning as in Section 16-102 of the Act [220 ILCS 5/16-102]. </w:t>
      </w:r>
    </w:p>
    <w:p w:rsidR="00B41AEE" w:rsidRDefault="00B41AEE" w:rsidP="00B41AEE">
      <w:pPr>
        <w:widowControl w:val="0"/>
        <w:autoSpaceDE w:val="0"/>
        <w:autoSpaceDN w:val="0"/>
        <w:adjustRightInd w:val="0"/>
        <w:ind w:left="2160" w:hanging="720"/>
      </w:pPr>
    </w:p>
    <w:p w:rsidR="00B41AEE" w:rsidRDefault="00B41AEE" w:rsidP="00B41AEE">
      <w:pPr>
        <w:widowControl w:val="0"/>
        <w:autoSpaceDE w:val="0"/>
        <w:autoSpaceDN w:val="0"/>
        <w:adjustRightInd w:val="0"/>
        <w:ind w:left="2160" w:hanging="720"/>
      </w:pPr>
      <w:r>
        <w:tab/>
        <w:t xml:space="preserve">"Meter service provider" has the same meaning as in Section 460.10 of the Commission's rules "Certification Requirements and Standards of Service for Meter Service Providers" (83 Ill. Adm. Code 460.10). </w:t>
      </w:r>
    </w:p>
    <w:p w:rsidR="00B41AEE" w:rsidRDefault="00B41AEE" w:rsidP="00B41AEE">
      <w:pPr>
        <w:widowControl w:val="0"/>
        <w:autoSpaceDE w:val="0"/>
        <w:autoSpaceDN w:val="0"/>
        <w:adjustRightInd w:val="0"/>
        <w:ind w:left="2160" w:hanging="720"/>
      </w:pPr>
    </w:p>
    <w:p w:rsidR="00B41AEE" w:rsidRDefault="00B41AEE" w:rsidP="00B41AEE">
      <w:pPr>
        <w:widowControl w:val="0"/>
        <w:autoSpaceDE w:val="0"/>
        <w:autoSpaceDN w:val="0"/>
        <w:adjustRightInd w:val="0"/>
        <w:ind w:left="2160" w:hanging="720"/>
      </w:pPr>
      <w:r>
        <w:tab/>
        <w:t xml:space="preserve">"Public utility" has the same meaning as in Section 3-105 of the Act [220 ILCS 5/3-105]. </w:t>
      </w:r>
    </w:p>
    <w:p w:rsidR="00B41AEE" w:rsidRDefault="00B41AEE" w:rsidP="00B41AEE">
      <w:pPr>
        <w:widowControl w:val="0"/>
        <w:autoSpaceDE w:val="0"/>
        <w:autoSpaceDN w:val="0"/>
        <w:adjustRightInd w:val="0"/>
        <w:ind w:left="2160" w:hanging="720"/>
      </w:pPr>
    </w:p>
    <w:p w:rsidR="00B41AEE" w:rsidRDefault="00B41AEE" w:rsidP="00B41AEE">
      <w:pPr>
        <w:widowControl w:val="0"/>
        <w:autoSpaceDE w:val="0"/>
        <w:autoSpaceDN w:val="0"/>
        <w:adjustRightInd w:val="0"/>
        <w:ind w:left="2160" w:hanging="720"/>
      </w:pPr>
      <w:r>
        <w:tab/>
        <w:t xml:space="preserve">"Telecommunications carrier" has the same meaning as in Section 13-202 of the Act [220 ILCS 5/13-202]. </w:t>
      </w:r>
    </w:p>
    <w:p w:rsidR="00B41AEE" w:rsidRDefault="00B41AEE" w:rsidP="00B41AEE">
      <w:pPr>
        <w:widowControl w:val="0"/>
        <w:autoSpaceDE w:val="0"/>
        <w:autoSpaceDN w:val="0"/>
        <w:adjustRightInd w:val="0"/>
        <w:ind w:left="2160" w:hanging="720"/>
      </w:pPr>
    </w:p>
    <w:p w:rsidR="00B41AEE" w:rsidRDefault="00B41AEE" w:rsidP="00B41AEE">
      <w:pPr>
        <w:widowControl w:val="0"/>
        <w:autoSpaceDE w:val="0"/>
        <w:autoSpaceDN w:val="0"/>
        <w:adjustRightInd w:val="0"/>
        <w:ind w:left="1440" w:hanging="720"/>
      </w:pPr>
      <w:r>
        <w:t>c)</w:t>
      </w:r>
      <w:r>
        <w:tab/>
        <w:t xml:space="preserve">The required information for each designated agent shall include the name, address, telephone number, any facsimile number and any e-mail address. </w:t>
      </w:r>
    </w:p>
    <w:p w:rsidR="00B41AEE" w:rsidRDefault="00B41AEE" w:rsidP="00B41AEE">
      <w:pPr>
        <w:widowControl w:val="0"/>
        <w:autoSpaceDE w:val="0"/>
        <w:autoSpaceDN w:val="0"/>
        <w:adjustRightInd w:val="0"/>
        <w:ind w:left="1440" w:hanging="720"/>
      </w:pPr>
    </w:p>
    <w:p w:rsidR="00B41AEE" w:rsidRDefault="00B41AEE" w:rsidP="00B41AEE">
      <w:pPr>
        <w:widowControl w:val="0"/>
        <w:autoSpaceDE w:val="0"/>
        <w:autoSpaceDN w:val="0"/>
        <w:adjustRightInd w:val="0"/>
        <w:ind w:left="1440" w:hanging="720"/>
      </w:pPr>
      <w:r>
        <w:t xml:space="preserve">(Source:  Amended at 25 Ill. Reg. 14840, effective November 1, 2001) </w:t>
      </w:r>
    </w:p>
    <w:sectPr w:rsidR="00B41AEE" w:rsidSect="00B41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AEE"/>
    <w:rsid w:val="00112AE9"/>
    <w:rsid w:val="005C3366"/>
    <w:rsid w:val="007E4FE8"/>
    <w:rsid w:val="00B33E51"/>
    <w:rsid w:val="00B4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