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50" w:rsidRDefault="005C0850" w:rsidP="005C0850">
      <w:pPr>
        <w:widowControl w:val="0"/>
        <w:autoSpaceDE w:val="0"/>
        <w:autoSpaceDN w:val="0"/>
        <w:adjustRightInd w:val="0"/>
      </w:pPr>
    </w:p>
    <w:p w:rsidR="005C0850" w:rsidRDefault="005C0850" w:rsidP="005C08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220.20  Class of Utilities</w:t>
      </w:r>
      <w:r>
        <w:t xml:space="preserve"> </w:t>
      </w:r>
    </w:p>
    <w:p w:rsidR="005C0850" w:rsidRDefault="005C0850" w:rsidP="005C0850">
      <w:pPr>
        <w:widowControl w:val="0"/>
        <w:autoSpaceDE w:val="0"/>
        <w:autoSpaceDN w:val="0"/>
        <w:adjustRightInd w:val="0"/>
      </w:pPr>
    </w:p>
    <w:p w:rsidR="005C0850" w:rsidRDefault="005C0850" w:rsidP="005C08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reporting accidents, fixed public utilities other than pipelines transporting liquids </w:t>
      </w:r>
      <w:r w:rsidR="00942FE7" w:rsidRPr="00942FE7">
        <w:rPr>
          <w:szCs w:val="22"/>
        </w:rPr>
        <w:t xml:space="preserve">and telecommunications carriers </w:t>
      </w:r>
      <w:r>
        <w:t xml:space="preserve">have been classified according to their last annual report to </w:t>
      </w:r>
      <w:r w:rsidR="00C86F62">
        <w:t>the</w:t>
      </w:r>
      <w:r>
        <w:t xml:space="preserve"> Commission, as follows: </w:t>
      </w:r>
    </w:p>
    <w:p w:rsidR="00C36B86" w:rsidRDefault="00C36B86" w:rsidP="005C0850">
      <w:pPr>
        <w:widowControl w:val="0"/>
        <w:autoSpaceDE w:val="0"/>
        <w:autoSpaceDN w:val="0"/>
        <w:adjustRightInd w:val="0"/>
        <w:ind w:left="2160" w:hanging="720"/>
      </w:pPr>
    </w:p>
    <w:p w:rsidR="005C0850" w:rsidRDefault="005C0850" w:rsidP="005C08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Class "A" </w:t>
      </w:r>
      <w:r w:rsidR="0027079F">
        <w:t xml:space="preserve">– </w:t>
      </w:r>
      <w:r>
        <w:t xml:space="preserve">public utilities having an annual gross operating revenue exceeding $250,000 will report each month, within 30 days after the end of the month for which report is made.  No report is required for a month in which there are no accidents. </w:t>
      </w:r>
    </w:p>
    <w:p w:rsidR="00C36B86" w:rsidRDefault="00C36B86" w:rsidP="005C0850">
      <w:pPr>
        <w:widowControl w:val="0"/>
        <w:autoSpaceDE w:val="0"/>
        <w:autoSpaceDN w:val="0"/>
        <w:adjustRightInd w:val="0"/>
        <w:ind w:left="2160" w:hanging="720"/>
      </w:pPr>
    </w:p>
    <w:p w:rsidR="005C0850" w:rsidRDefault="005C0850" w:rsidP="005C08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Class "B" </w:t>
      </w:r>
      <w:r w:rsidR="0027079F">
        <w:t xml:space="preserve">– </w:t>
      </w:r>
      <w:r>
        <w:t xml:space="preserve">public utilities having an annual gross operating revenue exceeding $50,000, but not more than $250,000, </w:t>
      </w:r>
      <w:r w:rsidR="00C86F62">
        <w:t>shall</w:t>
      </w:r>
      <w:r>
        <w:t xml:space="preserve"> report each quarter, within 30 days after the end of the quarter for which report is made.  No report is required for a quarter in which there are no accidents. </w:t>
      </w:r>
    </w:p>
    <w:p w:rsidR="00C36B86" w:rsidRDefault="00C36B86" w:rsidP="005C0850">
      <w:pPr>
        <w:widowControl w:val="0"/>
        <w:autoSpaceDE w:val="0"/>
        <w:autoSpaceDN w:val="0"/>
        <w:adjustRightInd w:val="0"/>
        <w:ind w:left="2160" w:hanging="720"/>
      </w:pPr>
    </w:p>
    <w:p w:rsidR="005C0850" w:rsidRDefault="005C0850" w:rsidP="005C085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Classes "C" and "D" </w:t>
      </w:r>
      <w:r w:rsidR="0027079F">
        <w:t xml:space="preserve">– </w:t>
      </w:r>
      <w:r w:rsidR="00C86F62">
        <w:t>public utilities</w:t>
      </w:r>
      <w:r>
        <w:t xml:space="preserve"> Class "C"</w:t>
      </w:r>
      <w:r w:rsidR="00C86F62">
        <w:t>,</w:t>
      </w:r>
      <w:r>
        <w:t xml:space="preserve"> having an annual gross operating revenue exceeding $10,000 but not more than $50,000, and </w:t>
      </w:r>
      <w:r w:rsidR="00C86F62">
        <w:t>public utilities</w:t>
      </w:r>
      <w:r>
        <w:t xml:space="preserve"> Class "D", having an annual gross operating revenue of $10,000 or less, </w:t>
      </w:r>
      <w:r w:rsidR="00C86F62">
        <w:t>shall</w:t>
      </w:r>
      <w:r>
        <w:t xml:space="preserve"> report each year, within 30 days after the end of the year for which report is made. </w:t>
      </w:r>
    </w:p>
    <w:p w:rsidR="00C36B86" w:rsidRDefault="00C36B86" w:rsidP="005C0850">
      <w:pPr>
        <w:widowControl w:val="0"/>
        <w:autoSpaceDE w:val="0"/>
        <w:autoSpaceDN w:val="0"/>
        <w:adjustRightInd w:val="0"/>
        <w:ind w:left="1440" w:hanging="720"/>
      </w:pPr>
    </w:p>
    <w:p w:rsidR="005C0850" w:rsidRDefault="005C0850" w:rsidP="005C08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From annual reports, </w:t>
      </w:r>
      <w:r w:rsidR="00C86F62">
        <w:t>the</w:t>
      </w:r>
      <w:r>
        <w:t xml:space="preserve"> Commission will determine for each public utility the class to which it belongs and give notification accordingly. </w:t>
      </w:r>
    </w:p>
    <w:p w:rsidR="00C36B86" w:rsidRDefault="00C36B86" w:rsidP="005C0850">
      <w:pPr>
        <w:widowControl w:val="0"/>
        <w:autoSpaceDE w:val="0"/>
        <w:autoSpaceDN w:val="0"/>
        <w:adjustRightInd w:val="0"/>
        <w:ind w:left="1440" w:hanging="720"/>
      </w:pPr>
    </w:p>
    <w:p w:rsidR="005C0850" w:rsidRDefault="005C0850" w:rsidP="005C08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Monthly, quarterly and yearly reports shall date from the beginning of each calendar year. </w:t>
      </w:r>
    </w:p>
    <w:p w:rsidR="00C36B86" w:rsidRDefault="00C36B86" w:rsidP="005C0850">
      <w:pPr>
        <w:widowControl w:val="0"/>
        <w:autoSpaceDE w:val="0"/>
        <w:autoSpaceDN w:val="0"/>
        <w:adjustRightInd w:val="0"/>
        <w:ind w:left="1440" w:hanging="720"/>
      </w:pPr>
    </w:p>
    <w:p w:rsidR="005C0850" w:rsidRDefault="005C0850" w:rsidP="005C085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classes having periods with no accident to report during a year shall file a summary statement (Form U-3) indicating periods of non-reporting within 30 days after the end of the year for which the report is made. </w:t>
      </w:r>
    </w:p>
    <w:p w:rsidR="005C0850" w:rsidRDefault="005C0850" w:rsidP="005C0850">
      <w:pPr>
        <w:widowControl w:val="0"/>
        <w:autoSpaceDE w:val="0"/>
        <w:autoSpaceDN w:val="0"/>
        <w:adjustRightInd w:val="0"/>
        <w:ind w:left="1440" w:hanging="720"/>
      </w:pPr>
    </w:p>
    <w:p w:rsidR="00942FE7" w:rsidRPr="00D55B37" w:rsidRDefault="00942FE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24978">
        <w:t>15903</w:t>
      </w:r>
      <w:r w:rsidRPr="00D55B37">
        <w:t xml:space="preserve">, effective </w:t>
      </w:r>
      <w:bookmarkStart w:id="0" w:name="_GoBack"/>
      <w:r w:rsidR="00724978">
        <w:t>July 11, 2014</w:t>
      </w:r>
      <w:bookmarkEnd w:id="0"/>
      <w:r w:rsidRPr="00D55B37">
        <w:t>)</w:t>
      </w:r>
    </w:p>
    <w:sectPr w:rsidR="00942FE7" w:rsidRPr="00D55B37" w:rsidSect="005C0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850"/>
    <w:rsid w:val="000865DA"/>
    <w:rsid w:val="0027079F"/>
    <w:rsid w:val="0036380D"/>
    <w:rsid w:val="005C0850"/>
    <w:rsid w:val="005C3366"/>
    <w:rsid w:val="006C39A5"/>
    <w:rsid w:val="00724978"/>
    <w:rsid w:val="00942FE7"/>
    <w:rsid w:val="00C36B86"/>
    <w:rsid w:val="00C86F62"/>
    <w:rsid w:val="00D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9E8E53-18B0-4426-A9A2-A7E5F66F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King, Melissa A.</cp:lastModifiedBy>
  <cp:revision>3</cp:revision>
  <dcterms:created xsi:type="dcterms:W3CDTF">2014-07-15T17:05:00Z</dcterms:created>
  <dcterms:modified xsi:type="dcterms:W3CDTF">2014-07-18T21:33:00Z</dcterms:modified>
</cp:coreProperties>
</file>