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5F7" w:rsidRDefault="005E75F7" w:rsidP="005E75F7">
      <w:pPr>
        <w:widowControl w:val="0"/>
        <w:autoSpaceDE w:val="0"/>
        <w:autoSpaceDN w:val="0"/>
        <w:adjustRightInd w:val="0"/>
      </w:pPr>
      <w:bookmarkStart w:id="0" w:name="_GoBack"/>
      <w:bookmarkEnd w:id="0"/>
    </w:p>
    <w:p w:rsidR="005E75F7" w:rsidRDefault="005E75F7" w:rsidP="005E75F7">
      <w:pPr>
        <w:widowControl w:val="0"/>
        <w:autoSpaceDE w:val="0"/>
        <w:autoSpaceDN w:val="0"/>
        <w:adjustRightInd w:val="0"/>
      </w:pPr>
      <w:r>
        <w:rPr>
          <w:b/>
          <w:bCs/>
        </w:rPr>
        <w:t>Section 240.10  Reports to be Filed</w:t>
      </w:r>
      <w:r>
        <w:t xml:space="preserve"> </w:t>
      </w:r>
    </w:p>
    <w:p w:rsidR="005E75F7" w:rsidRDefault="005E75F7" w:rsidP="005E75F7">
      <w:pPr>
        <w:widowControl w:val="0"/>
        <w:autoSpaceDE w:val="0"/>
        <w:autoSpaceDN w:val="0"/>
        <w:adjustRightInd w:val="0"/>
      </w:pPr>
    </w:p>
    <w:p w:rsidR="005E75F7" w:rsidRDefault="005E75F7" w:rsidP="005E75F7">
      <w:pPr>
        <w:widowControl w:val="0"/>
        <w:autoSpaceDE w:val="0"/>
        <w:autoSpaceDN w:val="0"/>
        <w:adjustRightInd w:val="0"/>
      </w:pPr>
      <w:r>
        <w:t xml:space="preserve">Every public utility, which shall hereafter obtain from the Commission an order granting authority for the issuance and sale or disposal of securities embracing stocks, bonds, notes or other evidences of indebtedness, shall file reports, as hereinafter provided, concerning the issuance, sale or disposal thereof and the application of the proceeds of securities authorized by such order. </w:t>
      </w:r>
    </w:p>
    <w:sectPr w:rsidR="005E75F7" w:rsidSect="005E75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75F7"/>
    <w:rsid w:val="000E2661"/>
    <w:rsid w:val="005C3366"/>
    <w:rsid w:val="005E75F7"/>
    <w:rsid w:val="00801B00"/>
    <w:rsid w:val="00F9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