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08" w:rsidRDefault="00E4060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0608" w:rsidRDefault="00E40608">
      <w:pPr>
        <w:widowControl w:val="0"/>
        <w:autoSpaceDE w:val="0"/>
        <w:autoSpaceDN w:val="0"/>
        <w:adjustRightInd w:val="0"/>
        <w:ind w:left="720" w:hanging="720"/>
      </w:pPr>
      <w:r>
        <w:rPr>
          <w:b/>
          <w:bCs/>
        </w:rPr>
        <w:t xml:space="preserve">Section 265.50  Emergency Excavation and Demolition </w:t>
      </w:r>
      <w:r>
        <w:t xml:space="preserve"> </w:t>
      </w:r>
    </w:p>
    <w:p w:rsidR="00E40608" w:rsidRDefault="00E40608">
      <w:pPr>
        <w:widowControl w:val="0"/>
        <w:autoSpaceDE w:val="0"/>
        <w:autoSpaceDN w:val="0"/>
        <w:adjustRightInd w:val="0"/>
        <w:ind w:left="720" w:hanging="720"/>
      </w:pPr>
    </w:p>
    <w:p w:rsidR="00E40608" w:rsidRDefault="00E40608" w:rsidP="0025190A">
      <w:pPr>
        <w:widowControl w:val="0"/>
        <w:autoSpaceDE w:val="0"/>
        <w:autoSpaceDN w:val="0"/>
        <w:adjustRightInd w:val="0"/>
      </w:pPr>
      <w:r>
        <w:t xml:space="preserve">Every person in connection with emergency excavation or demolition, or when any other emergency operation might interfere with existing underground facilities, shall: </w:t>
      </w:r>
    </w:p>
    <w:p w:rsidR="00E40608" w:rsidRDefault="00E4060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Notify, through the State-Wide One-Call Notice System, as promptly as possible the underground utility facilities operators known to have underground utility facilities in and near the excavation or demolition area; </w:t>
      </w:r>
    </w:p>
    <w:p w:rsidR="00E40608" w:rsidRDefault="00E4060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Unless an immediate safety hazard exists, wait two hours after providing notice to the State-Wide One-Call Notice System before beginning excavation or demolition; </w:t>
      </w:r>
    </w:p>
    <w:p w:rsidR="00E40608" w:rsidRDefault="00E4060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an immediate safety hazard exists such that a two-hour wait is not possible: </w:t>
      </w:r>
    </w:p>
    <w:p w:rsidR="00E40608" w:rsidRDefault="00E4060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Assume the responsibility for demonstrating that site conditions warranted the earlier start time; </w:t>
      </w:r>
    </w:p>
    <w:p w:rsidR="00E40608" w:rsidRDefault="00E4060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Conduct a thorough site assessment to determine the location of underground utility facilities; </w:t>
      </w:r>
    </w:p>
    <w:p w:rsidR="00E40608" w:rsidRDefault="00E4060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Locate the underground utility facilities with acceptable equipment, if possible; </w:t>
      </w:r>
    </w:p>
    <w:p w:rsidR="00E40608" w:rsidRDefault="00E4060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Use hand or vacuum excavation around any known or suspected underground utility facilities; </w:t>
      </w:r>
    </w:p>
    <w:p w:rsidR="00E40608" w:rsidRDefault="00E4060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Immediately and directly notify the utility line operators, if necessary; </w:t>
      </w:r>
    </w:p>
    <w:p w:rsidR="00E40608" w:rsidRDefault="00E4060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Take all reasonable precautions to avoid or minimize interference between the emergency work and existing underground utility facilities in and near the excavation or demolition area. </w:t>
      </w:r>
    </w:p>
    <w:sectPr w:rsidR="00E406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0608"/>
    <w:rsid w:val="0025190A"/>
    <w:rsid w:val="003B1712"/>
    <w:rsid w:val="007D1978"/>
    <w:rsid w:val="00E40608"/>
    <w:rsid w:val="00EB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265</vt:lpstr>
    </vt:vector>
  </TitlesOfParts>
  <Company>State of Illinois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265</dc:title>
  <dc:subject/>
  <dc:creator>LambTR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