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4A" w:rsidRDefault="005F554A" w:rsidP="005F55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54A" w:rsidRDefault="005F554A" w:rsidP="005F55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280.180  Public Notice of Commission Rules</w:t>
      </w:r>
      <w:r>
        <w:t xml:space="preserve"> </w:t>
      </w:r>
    </w:p>
    <w:p w:rsidR="005F554A" w:rsidRDefault="005F554A" w:rsidP="005F554A">
      <w:pPr>
        <w:widowControl w:val="0"/>
        <w:autoSpaceDE w:val="0"/>
        <w:autoSpaceDN w:val="0"/>
        <w:adjustRightInd w:val="0"/>
      </w:pPr>
    </w:p>
    <w:p w:rsidR="005F554A" w:rsidRDefault="005F554A" w:rsidP="005F554A">
      <w:pPr>
        <w:widowControl w:val="0"/>
        <w:autoSpaceDE w:val="0"/>
        <w:autoSpaceDN w:val="0"/>
        <w:adjustRightInd w:val="0"/>
      </w:pPr>
      <w:r>
        <w:t xml:space="preserve">All utilities shall post in two public and conspicuous places in each of their offices where they transact business with the public a notice not less than seven inches by ten inches in size, printed in black on a white background, substantially in the form shown on Appendix C herein. </w:t>
      </w:r>
    </w:p>
    <w:sectPr w:rsidR="005F554A" w:rsidSect="005F5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54A"/>
    <w:rsid w:val="00117161"/>
    <w:rsid w:val="005C3366"/>
    <w:rsid w:val="005F554A"/>
    <w:rsid w:val="00876AA1"/>
    <w:rsid w:val="00B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