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730" w:rsidRPr="008A1260" w:rsidRDefault="00500730" w:rsidP="008A1260">
      <w:pPr>
        <w:rPr>
          <w:b/>
        </w:rPr>
      </w:pPr>
      <w:bookmarkStart w:id="0" w:name="_GoBack"/>
      <w:bookmarkEnd w:id="0"/>
      <w:r w:rsidRPr="008A1260">
        <w:rPr>
          <w:b/>
        </w:rPr>
        <w:t>Section 285.1015  Schedule A-3: Comparison of Present and Proposed Rates</w:t>
      </w:r>
    </w:p>
    <w:p w:rsidR="00500730" w:rsidRPr="00500730" w:rsidRDefault="00500730" w:rsidP="008A1260"/>
    <w:p w:rsidR="00500730" w:rsidRPr="00500730" w:rsidRDefault="00500730" w:rsidP="008A1260">
      <w:pPr>
        <w:ind w:left="1440" w:hanging="720"/>
      </w:pPr>
      <w:r w:rsidRPr="00500730">
        <w:t>a)</w:t>
      </w:r>
      <w:r w:rsidRPr="00500730">
        <w:tab/>
        <w:t>Data required from utilities, excluding telecommunications carriers by effective rate classification, on a jurisdictional pro forma basis:</w:t>
      </w:r>
    </w:p>
    <w:p w:rsidR="00F80ADE" w:rsidRDefault="00F80ADE" w:rsidP="008A1260">
      <w:pPr>
        <w:ind w:left="720" w:firstLine="720"/>
      </w:pPr>
    </w:p>
    <w:p w:rsidR="00500730" w:rsidRPr="00500730" w:rsidRDefault="00500730" w:rsidP="008A1260">
      <w:pPr>
        <w:ind w:left="720" w:firstLine="720"/>
      </w:pPr>
      <w:r w:rsidRPr="00500730">
        <w:t>1)</w:t>
      </w:r>
      <w:r w:rsidRPr="00500730">
        <w:tab/>
        <w:t>Average number of customers;</w:t>
      </w:r>
    </w:p>
    <w:p w:rsidR="00F80ADE" w:rsidRDefault="00F80ADE" w:rsidP="008A1260">
      <w:pPr>
        <w:ind w:left="720" w:firstLine="720"/>
      </w:pPr>
    </w:p>
    <w:p w:rsidR="00500730" w:rsidRPr="00500730" w:rsidRDefault="00500730" w:rsidP="008A1260">
      <w:pPr>
        <w:ind w:left="720" w:firstLine="720"/>
      </w:pPr>
      <w:r w:rsidRPr="00500730">
        <w:t>2)</w:t>
      </w:r>
      <w:r w:rsidRPr="00500730">
        <w:tab/>
        <w:t>Number of units sold;</w:t>
      </w:r>
    </w:p>
    <w:p w:rsidR="00F80ADE" w:rsidRDefault="00F80ADE" w:rsidP="008A1260">
      <w:pPr>
        <w:ind w:left="720" w:firstLine="720"/>
      </w:pPr>
    </w:p>
    <w:p w:rsidR="00500730" w:rsidRPr="00500730" w:rsidRDefault="00500730" w:rsidP="008A1260">
      <w:pPr>
        <w:ind w:left="720" w:firstLine="720"/>
      </w:pPr>
      <w:r w:rsidRPr="00500730">
        <w:t>3)</w:t>
      </w:r>
      <w:r w:rsidRPr="00500730">
        <w:tab/>
        <w:t>Revenue at present rates excluding add-on revenue taxes;</w:t>
      </w:r>
    </w:p>
    <w:p w:rsidR="00F80ADE" w:rsidRDefault="00F80ADE" w:rsidP="008A1260">
      <w:pPr>
        <w:ind w:left="720" w:firstLine="720"/>
      </w:pPr>
    </w:p>
    <w:p w:rsidR="00500730" w:rsidRPr="00500730" w:rsidRDefault="00500730" w:rsidP="008A1260">
      <w:pPr>
        <w:ind w:left="720" w:firstLine="720"/>
      </w:pPr>
      <w:r w:rsidRPr="00500730">
        <w:t>4)</w:t>
      </w:r>
      <w:r w:rsidRPr="00500730">
        <w:tab/>
        <w:t>Revenue at proposed rates excluding add-on revenue taxes;</w:t>
      </w:r>
    </w:p>
    <w:p w:rsidR="00F80ADE" w:rsidRDefault="00F80ADE" w:rsidP="008A1260">
      <w:pPr>
        <w:ind w:left="720" w:firstLine="720"/>
      </w:pPr>
    </w:p>
    <w:p w:rsidR="00500730" w:rsidRPr="00500730" w:rsidRDefault="00500730" w:rsidP="008A1260">
      <w:pPr>
        <w:ind w:left="720" w:firstLine="720"/>
      </w:pPr>
      <w:r w:rsidRPr="00500730">
        <w:t>5)</w:t>
      </w:r>
      <w:r w:rsidRPr="00500730">
        <w:tab/>
        <w:t>Difference in revenue, in dollars; and</w:t>
      </w:r>
    </w:p>
    <w:p w:rsidR="00F80ADE" w:rsidRDefault="00F80ADE" w:rsidP="008A1260">
      <w:pPr>
        <w:ind w:left="720" w:firstLine="720"/>
      </w:pPr>
    </w:p>
    <w:p w:rsidR="00500730" w:rsidRPr="00500730" w:rsidRDefault="00500730" w:rsidP="008A1260">
      <w:pPr>
        <w:ind w:left="720" w:firstLine="720"/>
      </w:pPr>
      <w:r w:rsidRPr="00500730">
        <w:t>6)</w:t>
      </w:r>
      <w:r w:rsidRPr="00500730">
        <w:tab/>
        <w:t>Percentage change in revenue.</w:t>
      </w:r>
    </w:p>
    <w:p w:rsidR="00F80ADE" w:rsidRDefault="00F80ADE" w:rsidP="008A1260">
      <w:pPr>
        <w:ind w:left="1440" w:hanging="720"/>
      </w:pPr>
    </w:p>
    <w:p w:rsidR="00500730" w:rsidRPr="00500730" w:rsidRDefault="00500730" w:rsidP="008A1260">
      <w:pPr>
        <w:ind w:left="1440" w:hanging="720"/>
      </w:pPr>
      <w:r w:rsidRPr="00500730">
        <w:t>b)</w:t>
      </w:r>
      <w:r w:rsidRPr="00500730">
        <w:tab/>
        <w:t>Data required from telecommunications carriers by accounting revenue classification, segregated between competitive and noncompetitive services (excluding non-regulated service revenues):</w:t>
      </w:r>
    </w:p>
    <w:p w:rsidR="00F80ADE" w:rsidRDefault="00F80ADE" w:rsidP="008A1260">
      <w:pPr>
        <w:ind w:left="720" w:firstLine="720"/>
      </w:pPr>
    </w:p>
    <w:p w:rsidR="00500730" w:rsidRPr="00500730" w:rsidRDefault="00500730" w:rsidP="008A1260">
      <w:pPr>
        <w:ind w:left="720" w:firstLine="720"/>
      </w:pPr>
      <w:r w:rsidRPr="00500730">
        <w:t>1)</w:t>
      </w:r>
      <w:r w:rsidRPr="00500730">
        <w:tab/>
        <w:t>Historical revenues;</w:t>
      </w:r>
    </w:p>
    <w:p w:rsidR="00F80ADE" w:rsidRDefault="00F80ADE" w:rsidP="008A1260">
      <w:pPr>
        <w:ind w:left="720" w:firstLine="720"/>
      </w:pPr>
    </w:p>
    <w:p w:rsidR="00500730" w:rsidRPr="00500730" w:rsidRDefault="00500730" w:rsidP="008A1260">
      <w:pPr>
        <w:ind w:left="720" w:firstLine="720"/>
      </w:pPr>
      <w:r w:rsidRPr="00500730">
        <w:t>2)</w:t>
      </w:r>
      <w:r w:rsidRPr="00500730">
        <w:tab/>
        <w:t>Revenue at present rates excluding add-on revenue taxes;</w:t>
      </w:r>
    </w:p>
    <w:p w:rsidR="00F80ADE" w:rsidRDefault="00F80ADE" w:rsidP="008A1260">
      <w:pPr>
        <w:ind w:left="720" w:firstLine="720"/>
      </w:pPr>
    </w:p>
    <w:p w:rsidR="00500730" w:rsidRPr="00500730" w:rsidRDefault="00500730" w:rsidP="008A1260">
      <w:pPr>
        <w:ind w:left="720" w:firstLine="720"/>
      </w:pPr>
      <w:r w:rsidRPr="00500730">
        <w:t>3)</w:t>
      </w:r>
      <w:r w:rsidRPr="00500730">
        <w:tab/>
        <w:t>Revenue at proposed rates excluding add-on revenue taxes;</w:t>
      </w:r>
    </w:p>
    <w:p w:rsidR="00F80ADE" w:rsidRDefault="00F80ADE" w:rsidP="008A1260">
      <w:pPr>
        <w:ind w:left="720" w:firstLine="720"/>
      </w:pPr>
    </w:p>
    <w:p w:rsidR="00500730" w:rsidRPr="00500730" w:rsidRDefault="00500730" w:rsidP="008A1260">
      <w:pPr>
        <w:ind w:left="720" w:firstLine="720"/>
      </w:pPr>
      <w:r w:rsidRPr="00500730">
        <w:t>4)</w:t>
      </w:r>
      <w:r w:rsidRPr="00500730">
        <w:tab/>
        <w:t>Difference in revenue, in dollars; and</w:t>
      </w:r>
    </w:p>
    <w:p w:rsidR="00F80ADE" w:rsidRDefault="00F80ADE" w:rsidP="008A1260">
      <w:pPr>
        <w:ind w:left="720" w:firstLine="720"/>
      </w:pPr>
    </w:p>
    <w:p w:rsidR="00500730" w:rsidRPr="00500730" w:rsidRDefault="00500730" w:rsidP="008A1260">
      <w:pPr>
        <w:ind w:left="720" w:firstLine="720"/>
      </w:pPr>
      <w:r w:rsidRPr="00500730">
        <w:t>5)</w:t>
      </w:r>
      <w:r w:rsidRPr="00500730">
        <w:tab/>
        <w:t>Percentage change in revenue.</w:t>
      </w:r>
    </w:p>
    <w:p w:rsidR="00F80ADE" w:rsidRDefault="00F80ADE" w:rsidP="008A1260">
      <w:pPr>
        <w:ind w:left="1440" w:hanging="720"/>
      </w:pPr>
    </w:p>
    <w:p w:rsidR="00500730" w:rsidRDefault="00500730" w:rsidP="008A1260">
      <w:pPr>
        <w:ind w:left="1440" w:hanging="720"/>
      </w:pPr>
      <w:r w:rsidRPr="00500730">
        <w:t>c)</w:t>
      </w:r>
      <w:r w:rsidRPr="00500730">
        <w:tab/>
        <w:t>Where rates are being sought for more than one applicable service (e.g., electric bundled, gas bundled, gas delivery, electric metering, water, or sewer) or different rates for each jurisdictional service area (e.g., district, division), a separate A-3 shall be provided for each utility applicable ser</w:t>
      </w:r>
      <w:r w:rsidRPr="00500730">
        <w:softHyphen/>
        <w:t>vice or jurisdictional service area.</w:t>
      </w:r>
    </w:p>
    <w:p w:rsidR="00DF57A8" w:rsidRPr="00500730" w:rsidRDefault="00DF57A8" w:rsidP="008A1260"/>
    <w:sectPr w:rsidR="00DF57A8" w:rsidRPr="00500730" w:rsidSect="008A1260">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3182">
      <w:r>
        <w:separator/>
      </w:r>
    </w:p>
  </w:endnote>
  <w:endnote w:type="continuationSeparator" w:id="0">
    <w:p w:rsidR="00000000" w:rsidRDefault="0007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3182">
      <w:r>
        <w:separator/>
      </w:r>
    </w:p>
  </w:footnote>
  <w:footnote w:type="continuationSeparator" w:id="0">
    <w:p w:rsidR="00000000" w:rsidRDefault="0007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73182"/>
    <w:rsid w:val="000853AB"/>
    <w:rsid w:val="000D225F"/>
    <w:rsid w:val="001C7D95"/>
    <w:rsid w:val="001E3074"/>
    <w:rsid w:val="00225354"/>
    <w:rsid w:val="002524EC"/>
    <w:rsid w:val="002A643F"/>
    <w:rsid w:val="00337CEB"/>
    <w:rsid w:val="00367A2E"/>
    <w:rsid w:val="00380A03"/>
    <w:rsid w:val="003F3A28"/>
    <w:rsid w:val="003F5FD7"/>
    <w:rsid w:val="00431CFE"/>
    <w:rsid w:val="0044215B"/>
    <w:rsid w:val="004D73D3"/>
    <w:rsid w:val="005001C5"/>
    <w:rsid w:val="00500730"/>
    <w:rsid w:val="0052308E"/>
    <w:rsid w:val="00530BE1"/>
    <w:rsid w:val="00542E97"/>
    <w:rsid w:val="0056157E"/>
    <w:rsid w:val="0056501E"/>
    <w:rsid w:val="006A2114"/>
    <w:rsid w:val="00780733"/>
    <w:rsid w:val="008271B1"/>
    <w:rsid w:val="00837F88"/>
    <w:rsid w:val="0084781C"/>
    <w:rsid w:val="00896DCA"/>
    <w:rsid w:val="008A1260"/>
    <w:rsid w:val="008C0DAB"/>
    <w:rsid w:val="00935A8C"/>
    <w:rsid w:val="0098276C"/>
    <w:rsid w:val="00A2265D"/>
    <w:rsid w:val="00A600AA"/>
    <w:rsid w:val="00AE5547"/>
    <w:rsid w:val="00B35D67"/>
    <w:rsid w:val="00B516F7"/>
    <w:rsid w:val="00B64728"/>
    <w:rsid w:val="00B71177"/>
    <w:rsid w:val="00C4537A"/>
    <w:rsid w:val="00C96452"/>
    <w:rsid w:val="00CC13F9"/>
    <w:rsid w:val="00CD3723"/>
    <w:rsid w:val="00D16DA2"/>
    <w:rsid w:val="00D55B37"/>
    <w:rsid w:val="00D93C67"/>
    <w:rsid w:val="00DF57A8"/>
    <w:rsid w:val="00E56F67"/>
    <w:rsid w:val="00E7288E"/>
    <w:rsid w:val="00EB424E"/>
    <w:rsid w:val="00F43DEE"/>
    <w:rsid w:val="00F8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905115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2012-06-21T19:00:00Z</dcterms:created>
  <dcterms:modified xsi:type="dcterms:W3CDTF">2012-06-21T19:00:00Z</dcterms:modified>
</cp:coreProperties>
</file>