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41" w:rsidRPr="000317EB" w:rsidRDefault="009F5A41" w:rsidP="00BF2667">
      <w:pPr>
        <w:suppressAutoHyphens/>
        <w:spacing w:line="240" w:lineRule="atLeast"/>
        <w:rPr>
          <w:b/>
        </w:rPr>
      </w:pPr>
      <w:bookmarkStart w:id="0" w:name="_GoBack"/>
      <w:bookmarkEnd w:id="0"/>
      <w:r w:rsidRPr="000317EB">
        <w:rPr>
          <w:b/>
        </w:rPr>
        <w:t>Section 285.3500  Schedule C-31: Competitive Services</w:t>
      </w:r>
    </w:p>
    <w:p w:rsidR="009F5A41" w:rsidRPr="009F5A41" w:rsidRDefault="009F5A41" w:rsidP="00BF2667"/>
    <w:p w:rsidR="009F5A41" w:rsidRPr="009F5A41" w:rsidRDefault="009F5A41" w:rsidP="00BF2667">
      <w:pPr>
        <w:ind w:left="1440" w:hanging="720"/>
      </w:pPr>
      <w:r w:rsidRPr="009F5A41">
        <w:t>a)</w:t>
      </w:r>
      <w:r w:rsidRPr="009F5A41">
        <w:tab/>
        <w:t>Provide information on all competitive services, as defined for the particular utility in the Act, provided for the test year.</w:t>
      </w:r>
    </w:p>
    <w:p w:rsidR="009A4CDD" w:rsidRDefault="009A4CDD" w:rsidP="00BF2667">
      <w:pPr>
        <w:ind w:firstLine="720"/>
      </w:pPr>
    </w:p>
    <w:p w:rsidR="009F5A41" w:rsidRPr="009F5A41" w:rsidRDefault="009F5A41" w:rsidP="00BF2667">
      <w:pPr>
        <w:ind w:firstLine="720"/>
      </w:pPr>
      <w:r w:rsidRPr="009F5A41">
        <w:t>b)</w:t>
      </w:r>
      <w:r w:rsidRPr="009F5A41">
        <w:tab/>
        <w:t>Information shall be provided for each competitive service and shall include:</w:t>
      </w:r>
    </w:p>
    <w:p w:rsidR="009A4CDD" w:rsidRDefault="009A4CDD" w:rsidP="00BF2667">
      <w:pPr>
        <w:ind w:left="720" w:firstLine="720"/>
      </w:pPr>
    </w:p>
    <w:p w:rsidR="009F5A41" w:rsidRPr="009F5A41" w:rsidRDefault="009F5A41" w:rsidP="00BF2667">
      <w:pPr>
        <w:ind w:left="720" w:firstLine="720"/>
      </w:pPr>
      <w:r w:rsidRPr="009F5A41">
        <w:t>1)</w:t>
      </w:r>
      <w:r w:rsidRPr="009F5A41">
        <w:tab/>
        <w:t>A description of the competitive service; and</w:t>
      </w:r>
    </w:p>
    <w:p w:rsidR="009A4CDD" w:rsidRDefault="009A4CDD" w:rsidP="00BF2667">
      <w:pPr>
        <w:ind w:left="720" w:firstLine="720"/>
      </w:pPr>
    </w:p>
    <w:p w:rsidR="009F5A41" w:rsidRPr="009F5A41" w:rsidRDefault="009F5A41" w:rsidP="00BF2667">
      <w:pPr>
        <w:ind w:left="720" w:firstLine="720"/>
      </w:pPr>
      <w:r w:rsidRPr="009F5A41">
        <w:t>2)</w:t>
      </w:r>
      <w:r w:rsidRPr="009F5A41">
        <w:tab/>
        <w:t>An indication of when the utility began offering the competitive service.</w:t>
      </w:r>
    </w:p>
    <w:p w:rsidR="00EB424E" w:rsidRPr="009F5A41" w:rsidRDefault="00EB424E" w:rsidP="00BF2667"/>
    <w:sectPr w:rsidR="00EB424E" w:rsidRPr="009F5A41" w:rsidSect="00BF2667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3286">
      <w:r>
        <w:separator/>
      </w:r>
    </w:p>
  </w:endnote>
  <w:endnote w:type="continuationSeparator" w:id="0">
    <w:p w:rsidR="00000000" w:rsidRDefault="00B2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3286">
      <w:r>
        <w:separator/>
      </w:r>
    </w:p>
  </w:footnote>
  <w:footnote w:type="continuationSeparator" w:id="0">
    <w:p w:rsidR="00000000" w:rsidRDefault="00B2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17EB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96DCA"/>
    <w:rsid w:val="00935A8C"/>
    <w:rsid w:val="0098276C"/>
    <w:rsid w:val="009A4CDD"/>
    <w:rsid w:val="009F5A41"/>
    <w:rsid w:val="00A2265D"/>
    <w:rsid w:val="00A600AA"/>
    <w:rsid w:val="00AE5547"/>
    <w:rsid w:val="00B23286"/>
    <w:rsid w:val="00B35D67"/>
    <w:rsid w:val="00B516F7"/>
    <w:rsid w:val="00B64728"/>
    <w:rsid w:val="00B71177"/>
    <w:rsid w:val="00BF266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