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B3" w:rsidRPr="00F550DE" w:rsidRDefault="00EF75B3" w:rsidP="00F91592">
      <w:pPr>
        <w:suppressAutoHyphens/>
        <w:spacing w:line="240" w:lineRule="atLeast"/>
        <w:jc w:val="both"/>
        <w:rPr>
          <w:b/>
          <w:spacing w:val="-3"/>
        </w:rPr>
      </w:pPr>
      <w:bookmarkStart w:id="0" w:name="_GoBack"/>
      <w:bookmarkEnd w:id="0"/>
      <w:r w:rsidRPr="00F550DE">
        <w:rPr>
          <w:b/>
          <w:spacing w:val="-3"/>
        </w:rPr>
        <w:t>Section 285.</w:t>
      </w:r>
      <w:r w:rsidR="00774132">
        <w:rPr>
          <w:b/>
          <w:spacing w:val="-3"/>
        </w:rPr>
        <w:t>APPENDIX</w:t>
      </w:r>
      <w:r w:rsidRPr="00F550DE">
        <w:rPr>
          <w:b/>
          <w:spacing w:val="-3"/>
        </w:rPr>
        <w:t xml:space="preserve"> A  Work Paper Referencing System</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jc w:val="both"/>
        <w:rPr>
          <w:spacing w:val="-3"/>
        </w:rPr>
      </w:pPr>
      <w:r w:rsidRPr="00EF75B3">
        <w:rPr>
          <w:spacing w:val="-3"/>
        </w:rPr>
        <w:t>POSITION</w:t>
      </w:r>
      <w:r w:rsidRPr="00EF75B3">
        <w:rPr>
          <w:spacing w:val="-3"/>
        </w:rPr>
        <w:tab/>
      </w:r>
      <w:r w:rsidRPr="00EF75B3">
        <w:rPr>
          <w:spacing w:val="-3"/>
        </w:rPr>
        <w:tab/>
        <w:t>DESCRIPTION</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2160" w:hanging="2160"/>
        <w:rPr>
          <w:spacing w:val="-3"/>
        </w:rPr>
      </w:pPr>
      <w:r w:rsidRPr="00EF75B3">
        <w:rPr>
          <w:spacing w:val="-3"/>
        </w:rPr>
        <w:t>1 &amp; 2</w:t>
      </w:r>
      <w:r w:rsidRPr="00EF75B3">
        <w:rPr>
          <w:spacing w:val="-3"/>
        </w:rPr>
        <w:tab/>
        <w:t>First and second characters will always be "WP", which denotes work papers.</w:t>
      </w:r>
    </w:p>
    <w:p w:rsidR="00EF75B3" w:rsidRPr="00EF75B3" w:rsidRDefault="00EF75B3" w:rsidP="00F91592">
      <w:pPr>
        <w:suppressAutoHyphens/>
        <w:spacing w:line="240" w:lineRule="atLeast"/>
        <w:rPr>
          <w:spacing w:val="-3"/>
        </w:rPr>
      </w:pPr>
    </w:p>
    <w:p w:rsidR="00EF75B3" w:rsidRPr="00EF75B3" w:rsidRDefault="00EF75B3" w:rsidP="00F91592">
      <w:pPr>
        <w:suppressAutoHyphens/>
        <w:spacing w:line="240" w:lineRule="atLeast"/>
        <w:ind w:left="2160" w:hanging="2160"/>
        <w:rPr>
          <w:spacing w:val="-3"/>
        </w:rPr>
      </w:pPr>
      <w:r w:rsidRPr="00EF75B3">
        <w:rPr>
          <w:spacing w:val="-3"/>
        </w:rPr>
        <w:t>3</w:t>
      </w:r>
      <w:r w:rsidRPr="00EF75B3">
        <w:rPr>
          <w:spacing w:val="-3"/>
        </w:rPr>
        <w:tab/>
        <w:t>Position 3 will always represent the section of standard information requirement schedules to which the work papers are related. The sections are:</w:t>
      </w:r>
    </w:p>
    <w:p w:rsidR="00EF75B3" w:rsidRPr="00EF75B3" w:rsidRDefault="00EF75B3" w:rsidP="00F91592">
      <w:pPr>
        <w:suppressAutoHyphens/>
        <w:spacing w:line="240" w:lineRule="atLeast"/>
        <w:ind w:left="720" w:hanging="720"/>
        <w:jc w:val="both"/>
        <w:rPr>
          <w:spacing w:val="-3"/>
        </w:rPr>
      </w:pPr>
    </w:p>
    <w:p w:rsidR="00EF75B3" w:rsidRPr="00EF75B3" w:rsidRDefault="00EF75B3" w:rsidP="00F91592">
      <w:pPr>
        <w:suppressAutoHyphens/>
        <w:spacing w:line="240" w:lineRule="atLeast"/>
        <w:ind w:firstLine="720"/>
        <w:jc w:val="both"/>
        <w:rPr>
          <w:spacing w:val="-3"/>
        </w:rPr>
      </w:pPr>
      <w:r w:rsidRPr="00EF75B3">
        <w:rPr>
          <w:spacing w:val="-3"/>
        </w:rPr>
        <w:t>A</w:t>
      </w:r>
      <w:r w:rsidRPr="00EF75B3">
        <w:rPr>
          <w:spacing w:val="-3"/>
        </w:rPr>
        <w:tab/>
      </w:r>
      <w:r w:rsidR="00F550DE">
        <w:rPr>
          <w:spacing w:val="-3"/>
        </w:rPr>
        <w:tab/>
      </w:r>
      <w:r w:rsidRPr="00EF75B3">
        <w:rPr>
          <w:spacing w:val="-3"/>
        </w:rPr>
        <w:t>Revenue and Financial Summaries</w:t>
      </w:r>
    </w:p>
    <w:p w:rsidR="00EF75B3" w:rsidRPr="00EF75B3" w:rsidRDefault="00EF75B3" w:rsidP="00F91592">
      <w:pPr>
        <w:suppressAutoHyphens/>
        <w:spacing w:line="240" w:lineRule="atLeast"/>
        <w:ind w:firstLine="720"/>
        <w:jc w:val="both"/>
        <w:rPr>
          <w:spacing w:val="-3"/>
        </w:rPr>
      </w:pPr>
      <w:r w:rsidRPr="00EF75B3">
        <w:rPr>
          <w:spacing w:val="-3"/>
        </w:rPr>
        <w:t>B</w:t>
      </w:r>
      <w:r w:rsidRPr="00EF75B3">
        <w:rPr>
          <w:spacing w:val="-3"/>
        </w:rPr>
        <w:tab/>
      </w:r>
      <w:r w:rsidRPr="00EF75B3">
        <w:rPr>
          <w:spacing w:val="-3"/>
        </w:rPr>
        <w:tab/>
        <w:t>Rate Base</w:t>
      </w:r>
    </w:p>
    <w:p w:rsidR="00EF75B3" w:rsidRPr="00EF75B3" w:rsidRDefault="00EF75B3" w:rsidP="00F91592">
      <w:pPr>
        <w:suppressAutoHyphens/>
        <w:spacing w:line="240" w:lineRule="atLeast"/>
        <w:ind w:firstLine="720"/>
        <w:jc w:val="both"/>
        <w:rPr>
          <w:spacing w:val="-3"/>
        </w:rPr>
      </w:pPr>
      <w:r w:rsidRPr="00EF75B3">
        <w:rPr>
          <w:spacing w:val="-3"/>
        </w:rPr>
        <w:t>C</w:t>
      </w:r>
      <w:r w:rsidRPr="00EF75B3">
        <w:rPr>
          <w:spacing w:val="-3"/>
        </w:rPr>
        <w:tab/>
      </w:r>
      <w:r w:rsidRPr="00EF75B3">
        <w:rPr>
          <w:spacing w:val="-3"/>
        </w:rPr>
        <w:tab/>
        <w:t>Operating Income</w:t>
      </w:r>
    </w:p>
    <w:p w:rsidR="00EF75B3" w:rsidRPr="00EF75B3" w:rsidRDefault="00EF75B3" w:rsidP="00F91592">
      <w:pPr>
        <w:suppressAutoHyphens/>
        <w:spacing w:line="240" w:lineRule="atLeast"/>
        <w:ind w:firstLine="720"/>
        <w:jc w:val="both"/>
        <w:rPr>
          <w:spacing w:val="-3"/>
        </w:rPr>
      </w:pPr>
      <w:r w:rsidRPr="00EF75B3">
        <w:rPr>
          <w:spacing w:val="-3"/>
        </w:rPr>
        <w:t>D</w:t>
      </w:r>
      <w:r w:rsidRPr="00EF75B3">
        <w:rPr>
          <w:spacing w:val="-3"/>
        </w:rPr>
        <w:tab/>
      </w:r>
      <w:r w:rsidRPr="00EF75B3">
        <w:rPr>
          <w:spacing w:val="-3"/>
        </w:rPr>
        <w:tab/>
        <w:t>Rate of Return</w:t>
      </w:r>
    </w:p>
    <w:p w:rsidR="00EF75B3" w:rsidRPr="00EF75B3" w:rsidRDefault="00EF75B3" w:rsidP="00F91592">
      <w:pPr>
        <w:suppressAutoHyphens/>
        <w:spacing w:line="240" w:lineRule="atLeast"/>
        <w:ind w:firstLine="720"/>
        <w:jc w:val="both"/>
        <w:rPr>
          <w:spacing w:val="-3"/>
        </w:rPr>
      </w:pPr>
      <w:r w:rsidRPr="00EF75B3">
        <w:rPr>
          <w:spacing w:val="-3"/>
        </w:rPr>
        <w:t>E</w:t>
      </w:r>
      <w:r w:rsidRPr="00EF75B3">
        <w:rPr>
          <w:spacing w:val="-3"/>
        </w:rPr>
        <w:tab/>
      </w:r>
      <w:r w:rsidRPr="00EF75B3">
        <w:rPr>
          <w:spacing w:val="-3"/>
        </w:rPr>
        <w:tab/>
        <w:t>Rate and Tariff</w:t>
      </w:r>
    </w:p>
    <w:p w:rsidR="00EF75B3" w:rsidRPr="00EF75B3" w:rsidRDefault="00EF75B3" w:rsidP="00F91592">
      <w:pPr>
        <w:suppressAutoHyphens/>
        <w:spacing w:line="240" w:lineRule="atLeast"/>
        <w:ind w:firstLine="720"/>
        <w:jc w:val="both"/>
        <w:rPr>
          <w:spacing w:val="-3"/>
        </w:rPr>
      </w:pPr>
      <w:r w:rsidRPr="00EF75B3">
        <w:rPr>
          <w:spacing w:val="-3"/>
        </w:rPr>
        <w:t>F</w:t>
      </w:r>
      <w:r w:rsidRPr="00EF75B3">
        <w:rPr>
          <w:spacing w:val="-3"/>
        </w:rPr>
        <w:tab/>
      </w:r>
      <w:r w:rsidRPr="00EF75B3">
        <w:rPr>
          <w:spacing w:val="-3"/>
        </w:rPr>
        <w:tab/>
        <w:t>Financial Projection</w:t>
      </w:r>
    </w:p>
    <w:p w:rsidR="00EF75B3" w:rsidRPr="00EF75B3" w:rsidRDefault="00EF75B3" w:rsidP="00F91592">
      <w:pPr>
        <w:suppressAutoHyphens/>
        <w:spacing w:line="240" w:lineRule="atLeast"/>
        <w:ind w:firstLine="720"/>
        <w:jc w:val="both"/>
        <w:rPr>
          <w:spacing w:val="-3"/>
        </w:rPr>
      </w:pPr>
      <w:r w:rsidRPr="00EF75B3">
        <w:rPr>
          <w:spacing w:val="-3"/>
        </w:rPr>
        <w:t>G</w:t>
      </w:r>
      <w:r w:rsidRPr="00EF75B3">
        <w:rPr>
          <w:spacing w:val="-3"/>
        </w:rPr>
        <w:tab/>
      </w:r>
      <w:r w:rsidRPr="00EF75B3">
        <w:rPr>
          <w:spacing w:val="-3"/>
        </w:rPr>
        <w:tab/>
        <w:t>Planning and Operations</w:t>
      </w:r>
    </w:p>
    <w:p w:rsidR="00EF75B3" w:rsidRPr="00EF75B3" w:rsidRDefault="00EF75B3" w:rsidP="00F91592">
      <w:pPr>
        <w:suppressAutoHyphens/>
        <w:spacing w:line="240" w:lineRule="atLeast"/>
        <w:ind w:firstLine="720"/>
        <w:jc w:val="both"/>
        <w:rPr>
          <w:spacing w:val="-3"/>
        </w:rPr>
      </w:pPr>
      <w:r w:rsidRPr="00EF75B3">
        <w:rPr>
          <w:spacing w:val="-3"/>
        </w:rPr>
        <w:t>H</w:t>
      </w:r>
      <w:r w:rsidRPr="00EF75B3">
        <w:rPr>
          <w:spacing w:val="-3"/>
        </w:rPr>
        <w:tab/>
      </w:r>
      <w:r w:rsidRPr="00EF75B3">
        <w:rPr>
          <w:spacing w:val="-3"/>
        </w:rPr>
        <w:tab/>
        <w:t>Future Test Year Requirements</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2160" w:hanging="2160"/>
        <w:rPr>
          <w:spacing w:val="-3"/>
        </w:rPr>
      </w:pPr>
      <w:r w:rsidRPr="00EF75B3">
        <w:rPr>
          <w:spacing w:val="-3"/>
        </w:rPr>
        <w:t>4</w:t>
      </w:r>
      <w:r w:rsidR="00F91592">
        <w:rPr>
          <w:spacing w:val="-3"/>
        </w:rPr>
        <w:tab/>
      </w:r>
      <w:r w:rsidRPr="00EF75B3">
        <w:rPr>
          <w:spacing w:val="-3"/>
        </w:rPr>
        <w:t>Position 4 will always represent the schedule number within a sec</w:t>
      </w:r>
      <w:r w:rsidRPr="00EF75B3">
        <w:rPr>
          <w:spacing w:val="-3"/>
        </w:rPr>
        <w:softHyphen/>
        <w:t>tion. The first schedule within a section will always be "1", the second "2", etc. Several standard schedule numbers have been assigned. If the utility wishes to apply additional schedules in any section, the next available (unassigned) schedule number in the appropriate section shall be used.</w:t>
      </w:r>
    </w:p>
    <w:p w:rsidR="00EF75B3" w:rsidRPr="00EF75B3" w:rsidRDefault="00EF75B3" w:rsidP="00F91592">
      <w:pPr>
        <w:suppressAutoHyphens/>
        <w:spacing w:line="240" w:lineRule="atLeast"/>
        <w:rPr>
          <w:spacing w:val="-3"/>
        </w:rPr>
      </w:pPr>
    </w:p>
    <w:p w:rsidR="00EF75B3" w:rsidRPr="00EF75B3" w:rsidRDefault="00EF75B3" w:rsidP="00F91592">
      <w:pPr>
        <w:suppressAutoHyphens/>
        <w:spacing w:line="240" w:lineRule="atLeast"/>
        <w:ind w:left="720" w:hanging="720"/>
        <w:jc w:val="both"/>
        <w:rPr>
          <w:spacing w:val="-3"/>
        </w:rPr>
      </w:pPr>
      <w:r w:rsidRPr="00EF75B3">
        <w:rPr>
          <w:spacing w:val="-3"/>
        </w:rPr>
        <w:t>5</w:t>
      </w:r>
      <w:r w:rsidR="00F91592">
        <w:rPr>
          <w:spacing w:val="-3"/>
        </w:rPr>
        <w:tab/>
      </w:r>
      <w:r w:rsidR="00F91592">
        <w:rPr>
          <w:spacing w:val="-3"/>
        </w:rPr>
        <w:tab/>
      </w:r>
      <w:r w:rsidR="00F91592">
        <w:rPr>
          <w:spacing w:val="-3"/>
        </w:rPr>
        <w:tab/>
      </w:r>
      <w:r w:rsidRPr="00EF75B3">
        <w:rPr>
          <w:spacing w:val="-3"/>
        </w:rPr>
        <w:t xml:space="preserve">Position </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2160"/>
        <w:rPr>
          <w:spacing w:val="-3"/>
        </w:rPr>
      </w:pPr>
      <w:r w:rsidRPr="00EF75B3">
        <w:rPr>
          <w:spacing w:val="-3"/>
        </w:rPr>
        <w:t>Schedules that feed a specific schedule number shall be identified by the fourth position.</w:t>
      </w:r>
      <w:r w:rsidR="00F550DE">
        <w:rPr>
          <w:spacing w:val="-3"/>
        </w:rPr>
        <w:t xml:space="preserve"> </w:t>
      </w:r>
      <w:r w:rsidRPr="00EF75B3">
        <w:rPr>
          <w:spacing w:val="-3"/>
        </w:rPr>
        <w:t>The first supporting schedule shall have posi</w:t>
      </w:r>
      <w:r w:rsidRPr="00EF75B3">
        <w:rPr>
          <w:spacing w:val="-3"/>
        </w:rPr>
        <w:softHyphen/>
        <w:t>tions 3 and 4 coded with the section and schedule number that the supporting schedules feed, and it shall be numbered "1", the second "2", etc.</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1440" w:firstLine="720"/>
        <w:jc w:val="both"/>
        <w:rPr>
          <w:spacing w:val="-3"/>
        </w:rPr>
      </w:pPr>
      <w:r w:rsidRPr="00EF75B3">
        <w:rPr>
          <w:spacing w:val="-3"/>
        </w:rPr>
        <w:t>For example:</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2880"/>
        <w:rPr>
          <w:spacing w:val="-3"/>
        </w:rPr>
      </w:pPr>
      <w:r w:rsidRPr="00EF75B3">
        <w:rPr>
          <w:spacing w:val="-3"/>
        </w:rPr>
        <w:t>The standard number assigned to the Operating Income Adjustment Summary Schedule is C-3. The first adjustment shall be supported by a separate schedule numbered C-3.1. The second adjustment supporting schedule shall be C-3.2. The work papers would be indexed WPC-3.1 and WPC-3.2, respectively.</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720" w:hanging="720"/>
        <w:rPr>
          <w:spacing w:val="-3"/>
        </w:rPr>
      </w:pPr>
      <w:r w:rsidRPr="00EF75B3">
        <w:rPr>
          <w:spacing w:val="-3"/>
        </w:rPr>
        <w:t>6</w:t>
      </w:r>
      <w:r w:rsidR="00F91592">
        <w:rPr>
          <w:spacing w:val="-3"/>
        </w:rPr>
        <w:tab/>
      </w:r>
      <w:r w:rsidR="00F91592">
        <w:rPr>
          <w:spacing w:val="-3"/>
        </w:rPr>
        <w:tab/>
      </w:r>
      <w:r w:rsidR="00F91592">
        <w:rPr>
          <w:spacing w:val="-3"/>
        </w:rPr>
        <w:tab/>
      </w:r>
      <w:r w:rsidRPr="00EF75B3">
        <w:rPr>
          <w:spacing w:val="-3"/>
        </w:rPr>
        <w:t>Position</w:t>
      </w:r>
    </w:p>
    <w:p w:rsidR="00774132" w:rsidRDefault="00774132" w:rsidP="00F91592">
      <w:pPr>
        <w:suppressAutoHyphens/>
        <w:spacing w:line="240" w:lineRule="atLeast"/>
        <w:ind w:left="2160" w:hanging="720"/>
        <w:rPr>
          <w:spacing w:val="-3"/>
        </w:rPr>
      </w:pPr>
    </w:p>
    <w:p w:rsidR="00EF75B3" w:rsidRPr="00EF75B3" w:rsidRDefault="00EF75B3" w:rsidP="00F91592">
      <w:pPr>
        <w:suppressAutoHyphens/>
        <w:spacing w:line="240" w:lineRule="atLeast"/>
        <w:ind w:left="2160"/>
        <w:rPr>
          <w:spacing w:val="-3"/>
        </w:rPr>
      </w:pPr>
      <w:r w:rsidRPr="00EF75B3">
        <w:rPr>
          <w:spacing w:val="-3"/>
        </w:rPr>
        <w:t xml:space="preserve">Data is required for supporting a schedule identified by the 5-position digit. The first additional supporting schedule shall be identified with the lower case letter "a", the second "b", etc. In all cases where the 6th position is used, </w:t>
      </w:r>
      <w:r w:rsidRPr="00EF75B3">
        <w:rPr>
          <w:spacing w:val="-3"/>
        </w:rPr>
        <w:lastRenderedPageBreak/>
        <w:t>the 3rd, 4th, and 5th position characters shall be coded with the section, schedule and supporting schedule that the additional data supports.</w:t>
      </w:r>
    </w:p>
    <w:p w:rsidR="00EF75B3" w:rsidRPr="00EF75B3" w:rsidRDefault="00EF75B3" w:rsidP="00F91592">
      <w:pPr>
        <w:suppressAutoHyphens/>
        <w:spacing w:line="240" w:lineRule="atLeast"/>
        <w:rPr>
          <w:spacing w:val="-3"/>
        </w:rPr>
      </w:pPr>
    </w:p>
    <w:p w:rsidR="00EF75B3" w:rsidRPr="00EF75B3" w:rsidRDefault="00EF75B3" w:rsidP="00F91592">
      <w:pPr>
        <w:suppressAutoHyphens/>
        <w:spacing w:line="240" w:lineRule="atLeast"/>
        <w:ind w:left="2160" w:firstLine="720"/>
        <w:jc w:val="both"/>
        <w:rPr>
          <w:spacing w:val="-3"/>
        </w:rPr>
      </w:pPr>
      <w:r w:rsidRPr="00EF75B3">
        <w:rPr>
          <w:spacing w:val="-3"/>
        </w:rPr>
        <w:t>For example:</w:t>
      </w:r>
    </w:p>
    <w:p w:rsidR="00EF75B3" w:rsidRPr="00EF75B3" w:rsidRDefault="00EF75B3" w:rsidP="00F91592">
      <w:pPr>
        <w:suppressAutoHyphens/>
        <w:spacing w:line="240" w:lineRule="atLeast"/>
        <w:jc w:val="both"/>
        <w:rPr>
          <w:spacing w:val="-3"/>
        </w:rPr>
      </w:pPr>
    </w:p>
    <w:p w:rsidR="00EF75B3" w:rsidRPr="00EF75B3" w:rsidRDefault="00EF75B3" w:rsidP="00F91592">
      <w:pPr>
        <w:suppressAutoHyphens/>
        <w:spacing w:line="240" w:lineRule="atLeast"/>
        <w:ind w:left="2880"/>
        <w:jc w:val="both"/>
        <w:rPr>
          <w:spacing w:val="-3"/>
        </w:rPr>
      </w:pPr>
      <w:r w:rsidRPr="00EF75B3">
        <w:rPr>
          <w:spacing w:val="-3"/>
        </w:rPr>
        <w:t xml:space="preserve">Information provided as additional support for adjustment C-3.1 would be coded in the work papers as: </w:t>
      </w:r>
      <w:proofErr w:type="spellStart"/>
      <w:r w:rsidRPr="00EF75B3">
        <w:rPr>
          <w:spacing w:val="-3"/>
        </w:rPr>
        <w:t>WPC</w:t>
      </w:r>
      <w:proofErr w:type="spellEnd"/>
      <w:r w:rsidR="00F91592">
        <w:rPr>
          <w:spacing w:val="-3"/>
        </w:rPr>
        <w:t>-</w:t>
      </w:r>
      <w:r w:rsidRPr="00EF75B3">
        <w:rPr>
          <w:spacing w:val="-3"/>
        </w:rPr>
        <w:t>3.1 a, b, c</w:t>
      </w:r>
      <w:r w:rsidR="00F91592">
        <w:rPr>
          <w:spacing w:val="-3"/>
        </w:rPr>
        <w:t>…</w:t>
      </w:r>
      <w:r w:rsidRPr="00EF75B3">
        <w:rPr>
          <w:spacing w:val="-3"/>
        </w:rPr>
        <w:t>etc.</w:t>
      </w:r>
    </w:p>
    <w:sectPr w:rsidR="00EF75B3" w:rsidRPr="00EF75B3" w:rsidSect="00F550D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92" w:rsidRDefault="007B2192">
      <w:r>
        <w:separator/>
      </w:r>
    </w:p>
  </w:endnote>
  <w:endnote w:type="continuationSeparator" w:id="0">
    <w:p w:rsidR="007B2192" w:rsidRDefault="007B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92" w:rsidRDefault="007B2192">
      <w:r>
        <w:separator/>
      </w:r>
    </w:p>
  </w:footnote>
  <w:footnote w:type="continuationSeparator" w:id="0">
    <w:p w:rsidR="007B2192" w:rsidRDefault="007B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057A3"/>
    <w:rsid w:val="00431CFE"/>
    <w:rsid w:val="0044215B"/>
    <w:rsid w:val="004D73D3"/>
    <w:rsid w:val="005001C5"/>
    <w:rsid w:val="0052308E"/>
    <w:rsid w:val="00530BE1"/>
    <w:rsid w:val="00542E97"/>
    <w:rsid w:val="0056157E"/>
    <w:rsid w:val="0056501E"/>
    <w:rsid w:val="00671095"/>
    <w:rsid w:val="006A2114"/>
    <w:rsid w:val="00774132"/>
    <w:rsid w:val="00780733"/>
    <w:rsid w:val="007B2192"/>
    <w:rsid w:val="008271B1"/>
    <w:rsid w:val="00837F88"/>
    <w:rsid w:val="0084781C"/>
    <w:rsid w:val="00896DCA"/>
    <w:rsid w:val="00935A8C"/>
    <w:rsid w:val="0098276C"/>
    <w:rsid w:val="00A2265D"/>
    <w:rsid w:val="00A600AA"/>
    <w:rsid w:val="00AD7791"/>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EF75B3"/>
    <w:rsid w:val="00F43DEE"/>
    <w:rsid w:val="00F550DE"/>
    <w:rsid w:val="00F9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54608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2012-06-21T19:03:00Z</dcterms:created>
  <dcterms:modified xsi:type="dcterms:W3CDTF">2012-06-21T19:03:00Z</dcterms:modified>
</cp:coreProperties>
</file>