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44CCB" w14:textId="77777777" w:rsidR="00264B0B" w:rsidRDefault="00264B0B" w:rsidP="00093935">
      <w:pPr>
        <w:rPr>
          <w:rFonts w:eastAsia="Calibri"/>
        </w:rPr>
      </w:pPr>
    </w:p>
    <w:p w14:paraId="0CF2F88E" w14:textId="77777777" w:rsidR="000174EB" w:rsidRPr="00093935" w:rsidRDefault="00264B0B" w:rsidP="00264B0B">
      <w:pPr>
        <w:jc w:val="center"/>
      </w:pPr>
      <w:r w:rsidRPr="00264B0B">
        <w:rPr>
          <w:rFonts w:eastAsia="Calibri"/>
        </w:rPr>
        <w:t>SUBPART A:  GENERAL PROVISIONS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3A403" w14:textId="77777777" w:rsidR="00BE0E07" w:rsidRDefault="00BE0E07">
      <w:r>
        <w:separator/>
      </w:r>
    </w:p>
  </w:endnote>
  <w:endnote w:type="continuationSeparator" w:id="0">
    <w:p w14:paraId="0F342191" w14:textId="77777777" w:rsidR="00BE0E07" w:rsidRDefault="00BE0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6117D" w14:textId="77777777" w:rsidR="00BE0E07" w:rsidRDefault="00BE0E07">
      <w:r>
        <w:separator/>
      </w:r>
    </w:p>
  </w:footnote>
  <w:footnote w:type="continuationSeparator" w:id="0">
    <w:p w14:paraId="4985A4BB" w14:textId="77777777" w:rsidR="00BE0E07" w:rsidRDefault="00BE0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E0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4B0B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1384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0E07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32FF45"/>
  <w15:chartTrackingRefBased/>
  <w15:docId w15:val="{E9C1A303-AC9C-436A-8B75-A5DF45B7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Bernot, Peyton M.</dc:creator>
  <cp:keywords/>
  <dc:description/>
  <cp:lastModifiedBy>Bockewitz, Crystal K.</cp:lastModifiedBy>
  <cp:revision>2</cp:revision>
  <dcterms:created xsi:type="dcterms:W3CDTF">2023-03-20T20:48:00Z</dcterms:created>
  <dcterms:modified xsi:type="dcterms:W3CDTF">2023-03-20T20:48:00Z</dcterms:modified>
</cp:coreProperties>
</file>