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A4" w:rsidRDefault="00703723" w:rsidP="00703723">
      <w:pPr>
        <w:pStyle w:val="Heading2"/>
        <w:keepNext w:val="0"/>
        <w:widowControl w:val="0"/>
      </w:pPr>
      <w:bookmarkStart w:id="0" w:name="_GoBack"/>
      <w:bookmarkEnd w:id="0"/>
      <w:r>
        <w:br w:type="page"/>
      </w:r>
      <w:r w:rsidR="00FD5DA4">
        <w:t xml:space="preserve">Section 305.TABLE A   Vertical Separation of </w:t>
      </w:r>
      <w:proofErr w:type="spellStart"/>
      <w:r w:rsidR="00FD5DA4">
        <w:t>Crossarms</w:t>
      </w:r>
      <w:proofErr w:type="spellEnd"/>
      <w:r w:rsidR="00FD5DA4">
        <w:t xml:space="preserve"> Carrying Conductors</w:t>
      </w:r>
    </w:p>
    <w:p w:rsidR="00FD5DA4" w:rsidRDefault="00FD5DA4" w:rsidP="00FD5DA4"/>
    <w:p w:rsidR="00EA7255" w:rsidRDefault="00EA7255" w:rsidP="00D97A75">
      <w:pPr>
        <w:ind w:left="1482" w:hanging="741"/>
      </w:pPr>
      <w:r>
        <w:t>1.</w:t>
      </w:r>
      <w:r>
        <w:tab/>
        <w:t>BASIC SEPARATION.</w:t>
      </w:r>
    </w:p>
    <w:p w:rsidR="00EA7255" w:rsidRDefault="00EA7255" w:rsidP="00D97A75">
      <w:pPr>
        <w:ind w:left="1482"/>
      </w:pPr>
      <w:r>
        <w:t xml:space="preserve">The separations given in the following table are for </w:t>
      </w:r>
      <w:proofErr w:type="spellStart"/>
      <w:r>
        <w:t>crossarms</w:t>
      </w:r>
      <w:proofErr w:type="spellEnd"/>
      <w:r>
        <w:t xml:space="preserve"> carrying conductors of 0 to 50,000 volts attached to fixed supports.</w:t>
      </w:r>
    </w:p>
    <w:p w:rsidR="00B211D9" w:rsidRDefault="00B211D9" w:rsidP="00D97A75">
      <w:pPr>
        <w:ind w:left="1482"/>
      </w:pPr>
    </w:p>
    <w:p w:rsidR="00EA7255" w:rsidRDefault="00EA7255" w:rsidP="00D97A75">
      <w:pPr>
        <w:ind w:left="1482" w:hanging="741"/>
      </w:pPr>
      <w:r>
        <w:t>2.</w:t>
      </w:r>
      <w:r>
        <w:tab/>
        <w:t>INCREASED SEPARATION FOR VOLTAGES EXCEEDING 50,000 VOLTS.</w:t>
      </w:r>
    </w:p>
    <w:p w:rsidR="00EA7255" w:rsidRDefault="00EA7255" w:rsidP="00D97A75">
      <w:pPr>
        <w:ind w:left="1482"/>
      </w:pPr>
      <w:r>
        <w:t>For voltages greater than 50,000 volts the clearances in the table below shall be increased at the rate of 0.4 inch per 1,000 volts of the excess.</w:t>
      </w:r>
    </w:p>
    <w:p w:rsidR="00EA7255" w:rsidRDefault="00EA7255" w:rsidP="00EA7255">
      <w:pPr>
        <w:ind w:left="741"/>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
        <w:gridCol w:w="171"/>
        <w:gridCol w:w="612"/>
        <w:gridCol w:w="81"/>
        <w:gridCol w:w="486"/>
        <w:gridCol w:w="765"/>
        <w:gridCol w:w="18"/>
        <w:gridCol w:w="531"/>
        <w:gridCol w:w="963"/>
        <w:gridCol w:w="1197"/>
        <w:gridCol w:w="477"/>
        <w:gridCol w:w="729"/>
        <w:gridCol w:w="450"/>
        <w:gridCol w:w="684"/>
        <w:gridCol w:w="450"/>
        <w:gridCol w:w="666"/>
        <w:gridCol w:w="477"/>
        <w:gridCol w:w="9"/>
        <w:gridCol w:w="711"/>
      </w:tblGrid>
      <w:tr w:rsidR="00FD5DA4">
        <w:tblPrEx>
          <w:tblCellMar>
            <w:top w:w="0" w:type="dxa"/>
            <w:bottom w:w="0" w:type="dxa"/>
          </w:tblCellMar>
        </w:tblPrEx>
        <w:trPr>
          <w:trHeight w:val="296"/>
        </w:trPr>
        <w:tc>
          <w:tcPr>
            <w:tcW w:w="243" w:type="dxa"/>
            <w:gridSpan w:val="2"/>
            <w:tcBorders>
              <w:top w:val="single" w:sz="4" w:space="0" w:color="auto"/>
              <w:left w:val="nil"/>
              <w:bottom w:val="single" w:sz="4" w:space="0" w:color="auto"/>
              <w:right w:val="nil"/>
            </w:tcBorders>
            <w:vAlign w:val="center"/>
          </w:tcPr>
          <w:p w:rsidR="00FD5DA4" w:rsidRDefault="00FD5DA4" w:rsidP="008517E4">
            <w:pPr>
              <w:rPr>
                <w:sz w:val="20"/>
                <w:szCs w:val="20"/>
              </w:rPr>
            </w:pPr>
          </w:p>
        </w:tc>
        <w:tc>
          <w:tcPr>
            <w:tcW w:w="2664" w:type="dxa"/>
            <w:gridSpan w:val="7"/>
            <w:tcBorders>
              <w:top w:val="single" w:sz="4" w:space="0" w:color="auto"/>
              <w:left w:val="nil"/>
              <w:bottom w:val="single" w:sz="4" w:space="0" w:color="auto"/>
              <w:right w:val="nil"/>
            </w:tcBorders>
            <w:vAlign w:val="center"/>
          </w:tcPr>
          <w:p w:rsidR="00FD5DA4" w:rsidRDefault="00FD5DA4" w:rsidP="008517E4">
            <w:pPr>
              <w:rPr>
                <w:sz w:val="20"/>
                <w:szCs w:val="20"/>
              </w:rPr>
            </w:pPr>
          </w:p>
        </w:tc>
        <w:tc>
          <w:tcPr>
            <w:tcW w:w="6813" w:type="dxa"/>
            <w:gridSpan w:val="11"/>
            <w:tcBorders>
              <w:top w:val="single" w:sz="4" w:space="0" w:color="auto"/>
              <w:left w:val="nil"/>
              <w:bottom w:val="single" w:sz="4" w:space="0" w:color="auto"/>
              <w:right w:val="nil"/>
            </w:tcBorders>
            <w:vAlign w:val="center"/>
          </w:tcPr>
          <w:p w:rsidR="00FD5DA4" w:rsidRDefault="00FD5DA4" w:rsidP="008517E4">
            <w:pPr>
              <w:rPr>
                <w:sz w:val="20"/>
                <w:szCs w:val="20"/>
              </w:rPr>
            </w:pPr>
            <w:r>
              <w:rPr>
                <w:sz w:val="20"/>
                <w:szCs w:val="20"/>
              </w:rPr>
              <w:t xml:space="preserve">Supply conductors: preferably at higher levels </w:t>
            </w:r>
            <w:r w:rsidR="00EA7255">
              <w:rPr>
                <w:sz w:val="20"/>
                <w:szCs w:val="20"/>
                <w:vertAlign w:val="superscript"/>
              </w:rPr>
              <w:t>6</w:t>
            </w:r>
          </w:p>
        </w:tc>
      </w:tr>
      <w:tr w:rsidR="00FD5DA4">
        <w:tblPrEx>
          <w:tblCellMar>
            <w:top w:w="0" w:type="dxa"/>
            <w:bottom w:w="0" w:type="dxa"/>
          </w:tblCellMar>
        </w:tblPrEx>
        <w:trPr>
          <w:cantSplit/>
        </w:trPr>
        <w:tc>
          <w:tcPr>
            <w:tcW w:w="243" w:type="dxa"/>
            <w:gridSpan w:val="2"/>
            <w:tcBorders>
              <w:top w:val="single" w:sz="4" w:space="0" w:color="auto"/>
              <w:left w:val="nil"/>
              <w:bottom w:val="nil"/>
              <w:right w:val="nil"/>
            </w:tcBorders>
            <w:vAlign w:val="bottom"/>
          </w:tcPr>
          <w:p w:rsidR="00FD5DA4" w:rsidRDefault="00FD5DA4" w:rsidP="008517E4">
            <w:pPr>
              <w:rPr>
                <w:sz w:val="20"/>
                <w:szCs w:val="20"/>
              </w:rPr>
            </w:pPr>
          </w:p>
        </w:tc>
        <w:tc>
          <w:tcPr>
            <w:tcW w:w="2664" w:type="dxa"/>
            <w:gridSpan w:val="7"/>
            <w:tcBorders>
              <w:top w:val="single" w:sz="4" w:space="0" w:color="auto"/>
              <w:left w:val="nil"/>
              <w:bottom w:val="nil"/>
              <w:right w:val="single" w:sz="4" w:space="0" w:color="auto"/>
            </w:tcBorders>
            <w:vAlign w:val="bottom"/>
          </w:tcPr>
          <w:p w:rsidR="00FD5DA4" w:rsidRDefault="00FD5DA4" w:rsidP="008517E4">
            <w:pPr>
              <w:rPr>
                <w:sz w:val="20"/>
                <w:szCs w:val="20"/>
              </w:rPr>
            </w:pPr>
          </w:p>
        </w:tc>
        <w:tc>
          <w:tcPr>
            <w:tcW w:w="2160" w:type="dxa"/>
            <w:gridSpan w:val="2"/>
            <w:vMerge w:val="restart"/>
            <w:tcBorders>
              <w:top w:val="nil"/>
              <w:left w:val="single" w:sz="4" w:space="0" w:color="auto"/>
              <w:bottom w:val="nil"/>
              <w:right w:val="single" w:sz="4" w:space="0" w:color="auto"/>
            </w:tcBorders>
          </w:tcPr>
          <w:p w:rsidR="00FD5DA4" w:rsidRDefault="00FD5DA4" w:rsidP="008517E4">
            <w:pPr>
              <w:rPr>
                <w:sz w:val="20"/>
                <w:szCs w:val="20"/>
              </w:rPr>
            </w:pPr>
            <w:r>
              <w:rPr>
                <w:sz w:val="20"/>
                <w:szCs w:val="20"/>
              </w:rPr>
              <w:t>Open wires, 0 to 750 volts; cables, having effectively grounded continuous metal sheath, or insulated conductors supported on and cabled together with an effectively grounded messenger, all voltages</w:t>
            </w:r>
          </w:p>
        </w:tc>
        <w:tc>
          <w:tcPr>
            <w:tcW w:w="1206" w:type="dxa"/>
            <w:gridSpan w:val="2"/>
            <w:tcBorders>
              <w:top w:val="single" w:sz="4" w:space="0" w:color="auto"/>
              <w:left w:val="single" w:sz="4" w:space="0" w:color="auto"/>
              <w:bottom w:val="nil"/>
              <w:right w:val="single" w:sz="4" w:space="0" w:color="auto"/>
            </w:tcBorders>
            <w:vAlign w:val="bottom"/>
          </w:tcPr>
          <w:p w:rsidR="00FD5DA4" w:rsidRDefault="00FD5DA4" w:rsidP="008517E4">
            <w:pPr>
              <w:rPr>
                <w:sz w:val="20"/>
                <w:szCs w:val="20"/>
              </w:rPr>
            </w:pPr>
          </w:p>
        </w:tc>
        <w:tc>
          <w:tcPr>
            <w:tcW w:w="1134" w:type="dxa"/>
            <w:gridSpan w:val="2"/>
            <w:tcBorders>
              <w:top w:val="single" w:sz="4" w:space="0" w:color="auto"/>
              <w:left w:val="single" w:sz="4" w:space="0" w:color="auto"/>
              <w:bottom w:val="nil"/>
              <w:right w:val="single" w:sz="4" w:space="0" w:color="auto"/>
            </w:tcBorders>
            <w:vAlign w:val="bottom"/>
          </w:tcPr>
          <w:p w:rsidR="00FD5DA4" w:rsidRDefault="00FD5DA4" w:rsidP="008517E4">
            <w:pPr>
              <w:rPr>
                <w:sz w:val="20"/>
                <w:szCs w:val="20"/>
              </w:rPr>
            </w:pPr>
          </w:p>
        </w:tc>
        <w:tc>
          <w:tcPr>
            <w:tcW w:w="2313" w:type="dxa"/>
            <w:gridSpan w:val="5"/>
            <w:vMerge w:val="restart"/>
            <w:tcBorders>
              <w:top w:val="single" w:sz="4" w:space="0" w:color="auto"/>
              <w:left w:val="single" w:sz="4" w:space="0" w:color="auto"/>
              <w:bottom w:val="single" w:sz="4" w:space="0" w:color="auto"/>
              <w:right w:val="nil"/>
            </w:tcBorders>
            <w:vAlign w:val="bottom"/>
          </w:tcPr>
          <w:p w:rsidR="00FD5DA4" w:rsidRDefault="00FD5DA4" w:rsidP="008517E4">
            <w:pPr>
              <w:jc w:val="center"/>
              <w:rPr>
                <w:sz w:val="20"/>
                <w:szCs w:val="20"/>
              </w:rPr>
            </w:pPr>
            <w:r>
              <w:rPr>
                <w:sz w:val="20"/>
                <w:szCs w:val="20"/>
              </w:rPr>
              <w:t>15,000 to 50,000</w:t>
            </w:r>
          </w:p>
          <w:p w:rsidR="00FD5DA4" w:rsidRDefault="00FD5DA4" w:rsidP="008517E4">
            <w:pPr>
              <w:jc w:val="center"/>
              <w:rPr>
                <w:sz w:val="20"/>
                <w:szCs w:val="20"/>
              </w:rPr>
            </w:pPr>
            <w:r>
              <w:rPr>
                <w:sz w:val="20"/>
                <w:szCs w:val="20"/>
              </w:rPr>
              <w:t>volts</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p>
        </w:tc>
        <w:tc>
          <w:tcPr>
            <w:tcW w:w="2160" w:type="dxa"/>
            <w:gridSpan w:val="2"/>
            <w:vMerge/>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34"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2313" w:type="dxa"/>
            <w:gridSpan w:val="5"/>
            <w:vMerge/>
            <w:tcBorders>
              <w:top w:val="single" w:sz="4" w:space="0" w:color="auto"/>
              <w:left w:val="single" w:sz="4" w:space="0" w:color="auto"/>
              <w:bottom w:val="single" w:sz="4" w:space="0" w:color="auto"/>
              <w:right w:val="nil"/>
            </w:tcBorders>
            <w:vAlign w:val="bottom"/>
          </w:tcPr>
          <w:p w:rsidR="00FD5DA4" w:rsidRDefault="00FD5DA4" w:rsidP="008517E4">
            <w:pPr>
              <w:jc w:val="center"/>
              <w:rPr>
                <w:sz w:val="20"/>
                <w:szCs w:val="20"/>
              </w:rPr>
            </w:pP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p>
        </w:tc>
        <w:tc>
          <w:tcPr>
            <w:tcW w:w="2160" w:type="dxa"/>
            <w:gridSpan w:val="2"/>
            <w:vMerge/>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34"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16" w:type="dxa"/>
            <w:gridSpan w:val="2"/>
            <w:tcBorders>
              <w:top w:val="single" w:sz="4" w:space="0" w:color="auto"/>
              <w:left w:val="single" w:sz="4" w:space="0" w:color="auto"/>
              <w:bottom w:val="nil"/>
              <w:right w:val="single" w:sz="4" w:space="0" w:color="auto"/>
            </w:tcBorders>
            <w:vAlign w:val="bottom"/>
          </w:tcPr>
          <w:p w:rsidR="00FD5DA4" w:rsidRDefault="00FD5DA4" w:rsidP="008517E4">
            <w:pPr>
              <w:rPr>
                <w:sz w:val="20"/>
                <w:szCs w:val="20"/>
              </w:rPr>
            </w:pPr>
          </w:p>
        </w:tc>
        <w:tc>
          <w:tcPr>
            <w:tcW w:w="1197" w:type="dxa"/>
            <w:gridSpan w:val="3"/>
            <w:tcBorders>
              <w:top w:val="single" w:sz="4" w:space="0" w:color="auto"/>
              <w:left w:val="single" w:sz="4" w:space="0" w:color="auto"/>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p>
        </w:tc>
        <w:tc>
          <w:tcPr>
            <w:tcW w:w="2160" w:type="dxa"/>
            <w:gridSpan w:val="2"/>
            <w:vMerge/>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34"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1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97" w:type="dxa"/>
            <w:gridSpan w:val="3"/>
            <w:tcBorders>
              <w:top w:val="nil"/>
              <w:left w:val="single" w:sz="4" w:space="0" w:color="auto"/>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jc w:val="center"/>
              <w:rPr>
                <w:sz w:val="20"/>
                <w:szCs w:val="20"/>
              </w:rPr>
            </w:pPr>
          </w:p>
        </w:tc>
        <w:tc>
          <w:tcPr>
            <w:tcW w:w="2664" w:type="dxa"/>
            <w:gridSpan w:val="7"/>
            <w:vMerge w:val="restart"/>
            <w:tcBorders>
              <w:top w:val="nil"/>
              <w:left w:val="nil"/>
              <w:bottom w:val="nil"/>
              <w:right w:val="single" w:sz="4" w:space="0" w:color="auto"/>
            </w:tcBorders>
            <w:vAlign w:val="bottom"/>
          </w:tcPr>
          <w:p w:rsidR="00FD5DA4" w:rsidRDefault="00FD5DA4" w:rsidP="008517E4">
            <w:pPr>
              <w:jc w:val="center"/>
              <w:rPr>
                <w:sz w:val="20"/>
                <w:szCs w:val="20"/>
              </w:rPr>
            </w:pPr>
            <w:r>
              <w:rPr>
                <w:sz w:val="20"/>
                <w:szCs w:val="20"/>
              </w:rPr>
              <w:t>Conductors usually at lower levels</w:t>
            </w:r>
          </w:p>
        </w:tc>
        <w:tc>
          <w:tcPr>
            <w:tcW w:w="2160" w:type="dxa"/>
            <w:gridSpan w:val="2"/>
            <w:vMerge/>
            <w:tcBorders>
              <w:top w:val="nil"/>
              <w:left w:val="nil"/>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750 to</w:t>
            </w:r>
          </w:p>
        </w:tc>
        <w:tc>
          <w:tcPr>
            <w:tcW w:w="1134"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8,700 to</w:t>
            </w:r>
          </w:p>
        </w:tc>
        <w:tc>
          <w:tcPr>
            <w:tcW w:w="111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97" w:type="dxa"/>
            <w:gridSpan w:val="3"/>
            <w:tcBorders>
              <w:top w:val="nil"/>
              <w:left w:val="single" w:sz="4" w:space="0" w:color="auto"/>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jc w:val="center"/>
              <w:rPr>
                <w:sz w:val="20"/>
                <w:szCs w:val="20"/>
              </w:rPr>
            </w:pPr>
          </w:p>
        </w:tc>
        <w:tc>
          <w:tcPr>
            <w:tcW w:w="2664" w:type="dxa"/>
            <w:gridSpan w:val="7"/>
            <w:vMerge/>
            <w:tcBorders>
              <w:top w:val="nil"/>
              <w:left w:val="nil"/>
              <w:bottom w:val="nil"/>
              <w:right w:val="single" w:sz="4" w:space="0" w:color="auto"/>
            </w:tcBorders>
            <w:vAlign w:val="bottom"/>
          </w:tcPr>
          <w:p w:rsidR="00FD5DA4" w:rsidRDefault="00FD5DA4" w:rsidP="008517E4">
            <w:pPr>
              <w:jc w:val="center"/>
              <w:rPr>
                <w:sz w:val="20"/>
                <w:szCs w:val="20"/>
              </w:rPr>
            </w:pPr>
          </w:p>
        </w:tc>
        <w:tc>
          <w:tcPr>
            <w:tcW w:w="2160" w:type="dxa"/>
            <w:gridSpan w:val="2"/>
            <w:vMerge/>
            <w:tcBorders>
              <w:top w:val="nil"/>
              <w:left w:val="nil"/>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8,700</w:t>
            </w:r>
          </w:p>
        </w:tc>
        <w:tc>
          <w:tcPr>
            <w:tcW w:w="1134"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15,000</w:t>
            </w:r>
          </w:p>
        </w:tc>
        <w:tc>
          <w:tcPr>
            <w:tcW w:w="111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97" w:type="dxa"/>
            <w:gridSpan w:val="3"/>
            <w:tcBorders>
              <w:top w:val="nil"/>
              <w:left w:val="single" w:sz="4" w:space="0" w:color="auto"/>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p>
        </w:tc>
        <w:tc>
          <w:tcPr>
            <w:tcW w:w="2160" w:type="dxa"/>
            <w:gridSpan w:val="2"/>
            <w:vMerge/>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volts</w:t>
            </w:r>
          </w:p>
        </w:tc>
        <w:tc>
          <w:tcPr>
            <w:tcW w:w="1134"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volts</w:t>
            </w:r>
          </w:p>
        </w:tc>
        <w:tc>
          <w:tcPr>
            <w:tcW w:w="111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Same</w:t>
            </w:r>
          </w:p>
        </w:tc>
        <w:tc>
          <w:tcPr>
            <w:tcW w:w="1197" w:type="dxa"/>
            <w:gridSpan w:val="3"/>
            <w:tcBorders>
              <w:top w:val="nil"/>
              <w:left w:val="single" w:sz="4" w:space="0" w:color="auto"/>
              <w:bottom w:val="nil"/>
              <w:right w:val="nil"/>
            </w:tcBorders>
            <w:vAlign w:val="bottom"/>
          </w:tcPr>
          <w:p w:rsidR="00FD5DA4" w:rsidRDefault="00FD5DA4" w:rsidP="008517E4">
            <w:pPr>
              <w:jc w:val="center"/>
              <w:rPr>
                <w:sz w:val="20"/>
                <w:szCs w:val="20"/>
              </w:rPr>
            </w:pPr>
            <w:r>
              <w:rPr>
                <w:sz w:val="20"/>
                <w:szCs w:val="20"/>
              </w:rPr>
              <w:t>Different</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p>
        </w:tc>
        <w:tc>
          <w:tcPr>
            <w:tcW w:w="2160" w:type="dxa"/>
            <w:gridSpan w:val="2"/>
            <w:vMerge/>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34"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1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utility</w:t>
            </w:r>
          </w:p>
        </w:tc>
        <w:tc>
          <w:tcPr>
            <w:tcW w:w="1197" w:type="dxa"/>
            <w:gridSpan w:val="3"/>
            <w:tcBorders>
              <w:top w:val="nil"/>
              <w:left w:val="single" w:sz="4" w:space="0" w:color="auto"/>
              <w:bottom w:val="nil"/>
              <w:right w:val="nil"/>
            </w:tcBorders>
            <w:vAlign w:val="bottom"/>
          </w:tcPr>
          <w:p w:rsidR="00FD5DA4" w:rsidRDefault="00FD5DA4" w:rsidP="008517E4">
            <w:pPr>
              <w:jc w:val="center"/>
              <w:rPr>
                <w:sz w:val="20"/>
                <w:szCs w:val="20"/>
              </w:rPr>
            </w:pPr>
            <w:r>
              <w:rPr>
                <w:sz w:val="20"/>
                <w:szCs w:val="20"/>
              </w:rPr>
              <w:t>utilities</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p>
        </w:tc>
        <w:tc>
          <w:tcPr>
            <w:tcW w:w="2160" w:type="dxa"/>
            <w:gridSpan w:val="2"/>
            <w:vMerge/>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34"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1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p>
        </w:tc>
        <w:tc>
          <w:tcPr>
            <w:tcW w:w="1197" w:type="dxa"/>
            <w:gridSpan w:val="3"/>
            <w:tcBorders>
              <w:top w:val="nil"/>
              <w:left w:val="single" w:sz="4" w:space="0" w:color="auto"/>
              <w:bottom w:val="nil"/>
              <w:right w:val="nil"/>
            </w:tcBorders>
            <w:vAlign w:val="bottom"/>
          </w:tcPr>
          <w:p w:rsidR="00FD5DA4" w:rsidRDefault="00FD5DA4" w:rsidP="008517E4">
            <w:pPr>
              <w:jc w:val="center"/>
              <w:rPr>
                <w:sz w:val="20"/>
                <w:szCs w:val="20"/>
              </w:rPr>
            </w:pPr>
          </w:p>
        </w:tc>
      </w:tr>
      <w:tr w:rsidR="00FD5DA4">
        <w:tblPrEx>
          <w:tblCellMar>
            <w:top w:w="0" w:type="dxa"/>
            <w:bottom w:w="0" w:type="dxa"/>
          </w:tblCellMar>
        </w:tblPrEx>
        <w:trPr>
          <w:cantSplit/>
          <w:trHeight w:val="333"/>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p>
        </w:tc>
        <w:tc>
          <w:tcPr>
            <w:tcW w:w="2160" w:type="dxa"/>
            <w:gridSpan w:val="2"/>
            <w:vMerge/>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34"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1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1197" w:type="dxa"/>
            <w:gridSpan w:val="3"/>
            <w:tcBorders>
              <w:top w:val="nil"/>
              <w:left w:val="single" w:sz="4" w:space="0" w:color="auto"/>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c>
          <w:tcPr>
            <w:tcW w:w="243" w:type="dxa"/>
            <w:gridSpan w:val="2"/>
            <w:tcBorders>
              <w:top w:val="nil"/>
              <w:left w:val="nil"/>
              <w:bottom w:val="nil"/>
              <w:right w:val="nil"/>
            </w:tcBorders>
          </w:tcPr>
          <w:p w:rsidR="00FD5DA4" w:rsidRDefault="00FD5DA4" w:rsidP="008517E4">
            <w:pPr>
              <w:rPr>
                <w:sz w:val="20"/>
                <w:szCs w:val="20"/>
              </w:rPr>
            </w:pPr>
          </w:p>
        </w:tc>
        <w:tc>
          <w:tcPr>
            <w:tcW w:w="2664" w:type="dxa"/>
            <w:gridSpan w:val="7"/>
            <w:tcBorders>
              <w:top w:val="nil"/>
              <w:left w:val="nil"/>
              <w:bottom w:val="nil"/>
              <w:right w:val="single" w:sz="4" w:space="0" w:color="auto"/>
            </w:tcBorders>
          </w:tcPr>
          <w:p w:rsidR="00FD5DA4" w:rsidRDefault="00FD5DA4" w:rsidP="008517E4">
            <w:pPr>
              <w:rPr>
                <w:sz w:val="20"/>
                <w:szCs w:val="20"/>
              </w:rPr>
            </w:pPr>
          </w:p>
        </w:tc>
        <w:tc>
          <w:tcPr>
            <w:tcW w:w="2160" w:type="dxa"/>
            <w:gridSpan w:val="2"/>
            <w:tcBorders>
              <w:top w:val="nil"/>
              <w:left w:val="single" w:sz="4" w:space="0" w:color="auto"/>
              <w:bottom w:val="nil"/>
              <w:right w:val="single" w:sz="4" w:space="0" w:color="auto"/>
            </w:tcBorders>
          </w:tcPr>
          <w:p w:rsidR="00FD5DA4" w:rsidRDefault="00FD5DA4" w:rsidP="008517E4">
            <w:pPr>
              <w:rPr>
                <w:sz w:val="20"/>
                <w:szCs w:val="20"/>
              </w:rPr>
            </w:pPr>
          </w:p>
        </w:tc>
        <w:tc>
          <w:tcPr>
            <w:tcW w:w="1206" w:type="dxa"/>
            <w:gridSpan w:val="2"/>
            <w:tcBorders>
              <w:top w:val="nil"/>
              <w:left w:val="single" w:sz="4" w:space="0" w:color="auto"/>
              <w:bottom w:val="nil"/>
              <w:right w:val="single" w:sz="4" w:space="0" w:color="auto"/>
            </w:tcBorders>
          </w:tcPr>
          <w:p w:rsidR="00FD5DA4" w:rsidRDefault="00FD5DA4" w:rsidP="008517E4">
            <w:pPr>
              <w:rPr>
                <w:sz w:val="20"/>
                <w:szCs w:val="20"/>
              </w:rPr>
            </w:pPr>
          </w:p>
        </w:tc>
        <w:tc>
          <w:tcPr>
            <w:tcW w:w="1134" w:type="dxa"/>
            <w:gridSpan w:val="2"/>
            <w:tcBorders>
              <w:top w:val="nil"/>
              <w:left w:val="single" w:sz="4" w:space="0" w:color="auto"/>
              <w:bottom w:val="nil"/>
              <w:right w:val="single" w:sz="4" w:space="0" w:color="auto"/>
            </w:tcBorders>
          </w:tcPr>
          <w:p w:rsidR="00FD5DA4" w:rsidRDefault="00FD5DA4" w:rsidP="008517E4">
            <w:pPr>
              <w:rPr>
                <w:sz w:val="20"/>
                <w:szCs w:val="20"/>
              </w:rPr>
            </w:pPr>
          </w:p>
        </w:tc>
        <w:tc>
          <w:tcPr>
            <w:tcW w:w="1116" w:type="dxa"/>
            <w:gridSpan w:val="2"/>
            <w:tcBorders>
              <w:top w:val="nil"/>
              <w:left w:val="single" w:sz="4" w:space="0" w:color="auto"/>
              <w:bottom w:val="nil"/>
              <w:right w:val="single" w:sz="4" w:space="0" w:color="auto"/>
            </w:tcBorders>
          </w:tcPr>
          <w:p w:rsidR="00FD5DA4" w:rsidRDefault="00FD5DA4" w:rsidP="008517E4">
            <w:pPr>
              <w:rPr>
                <w:sz w:val="20"/>
                <w:szCs w:val="20"/>
              </w:rPr>
            </w:pPr>
          </w:p>
        </w:tc>
        <w:tc>
          <w:tcPr>
            <w:tcW w:w="1197" w:type="dxa"/>
            <w:gridSpan w:val="3"/>
            <w:tcBorders>
              <w:top w:val="nil"/>
              <w:left w:val="single" w:sz="4" w:space="0" w:color="auto"/>
              <w:bottom w:val="nil"/>
              <w:right w:val="nil"/>
            </w:tcBorders>
          </w:tcPr>
          <w:p w:rsidR="00FD5DA4" w:rsidRDefault="00FD5DA4" w:rsidP="008517E4">
            <w:pPr>
              <w:rPr>
                <w:sz w:val="20"/>
                <w:szCs w:val="20"/>
              </w:rPr>
            </w:pPr>
          </w:p>
        </w:tc>
      </w:tr>
      <w:tr w:rsidR="00FD5DA4">
        <w:tblPrEx>
          <w:tblCellMar>
            <w:top w:w="0" w:type="dxa"/>
            <w:bottom w:w="0" w:type="dxa"/>
          </w:tblCellMar>
        </w:tblPrEx>
        <w:tc>
          <w:tcPr>
            <w:tcW w:w="2907" w:type="dxa"/>
            <w:gridSpan w:val="9"/>
            <w:tcBorders>
              <w:top w:val="nil"/>
              <w:left w:val="nil"/>
              <w:bottom w:val="nil"/>
              <w:right w:val="single" w:sz="4" w:space="0" w:color="auto"/>
            </w:tcBorders>
            <w:vAlign w:val="bottom"/>
          </w:tcPr>
          <w:p w:rsidR="00FD5DA4" w:rsidRDefault="00FD5DA4" w:rsidP="008517E4">
            <w:pPr>
              <w:rPr>
                <w:sz w:val="20"/>
                <w:szCs w:val="20"/>
              </w:rPr>
            </w:pPr>
            <w:r>
              <w:rPr>
                <w:sz w:val="20"/>
                <w:szCs w:val="20"/>
              </w:rPr>
              <w:t>Communication conductors:</w:t>
            </w:r>
          </w:p>
        </w:tc>
        <w:tc>
          <w:tcPr>
            <w:tcW w:w="2160"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Feet</w:t>
            </w:r>
          </w:p>
        </w:tc>
        <w:tc>
          <w:tcPr>
            <w:tcW w:w="120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Feet</w:t>
            </w:r>
          </w:p>
        </w:tc>
        <w:tc>
          <w:tcPr>
            <w:tcW w:w="1134"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Feet</w:t>
            </w:r>
          </w:p>
        </w:tc>
        <w:tc>
          <w:tcPr>
            <w:tcW w:w="1116"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r>
              <w:rPr>
                <w:sz w:val="20"/>
                <w:szCs w:val="20"/>
              </w:rPr>
              <w:t>Feet</w:t>
            </w:r>
          </w:p>
        </w:tc>
        <w:tc>
          <w:tcPr>
            <w:tcW w:w="1197" w:type="dxa"/>
            <w:gridSpan w:val="3"/>
            <w:tcBorders>
              <w:top w:val="nil"/>
              <w:left w:val="single" w:sz="4" w:space="0" w:color="auto"/>
              <w:bottom w:val="nil"/>
              <w:right w:val="nil"/>
            </w:tcBorders>
            <w:vAlign w:val="bottom"/>
          </w:tcPr>
          <w:p w:rsidR="00FD5DA4" w:rsidRDefault="00FD5DA4" w:rsidP="008517E4">
            <w:pPr>
              <w:jc w:val="center"/>
              <w:rPr>
                <w:sz w:val="20"/>
                <w:szCs w:val="20"/>
              </w:rPr>
            </w:pPr>
            <w:r>
              <w:rPr>
                <w:sz w:val="20"/>
                <w:szCs w:val="20"/>
              </w:rPr>
              <w:t>Feet</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864" w:type="dxa"/>
            <w:gridSpan w:val="3"/>
            <w:tcBorders>
              <w:top w:val="nil"/>
              <w:left w:val="nil"/>
              <w:bottom w:val="nil"/>
              <w:right w:val="nil"/>
            </w:tcBorders>
            <w:vAlign w:val="bottom"/>
          </w:tcPr>
          <w:p w:rsidR="00FD5DA4" w:rsidRDefault="00FD5DA4" w:rsidP="008517E4">
            <w:pPr>
              <w:rPr>
                <w:sz w:val="20"/>
                <w:szCs w:val="20"/>
              </w:rPr>
            </w:pPr>
            <w:r>
              <w:rPr>
                <w:sz w:val="20"/>
                <w:szCs w:val="20"/>
              </w:rPr>
              <w:t>General</w:t>
            </w:r>
          </w:p>
        </w:tc>
        <w:tc>
          <w:tcPr>
            <w:tcW w:w="1800" w:type="dxa"/>
            <w:gridSpan w:val="4"/>
            <w:tcBorders>
              <w:top w:val="nil"/>
              <w:left w:val="nil"/>
              <w:bottom w:val="dashed" w:sz="4" w:space="0" w:color="auto"/>
              <w:right w:val="single" w:sz="4" w:space="0" w:color="auto"/>
            </w:tcBorders>
            <w:vAlign w:val="bottom"/>
          </w:tcPr>
          <w:p w:rsidR="00FD5DA4" w:rsidRDefault="00FD5DA4" w:rsidP="008517E4">
            <w:pPr>
              <w:tabs>
                <w:tab w:val="right" w:leader="hyphen" w:pos="1692"/>
              </w:tabs>
              <w:rPr>
                <w:sz w:val="20"/>
                <w:szCs w:val="20"/>
              </w:rPr>
            </w:pPr>
          </w:p>
        </w:tc>
        <w:tc>
          <w:tcPr>
            <w:tcW w:w="963" w:type="dxa"/>
            <w:tcBorders>
              <w:top w:val="nil"/>
              <w:left w:val="single" w:sz="4" w:space="0" w:color="auto"/>
              <w:bottom w:val="nil"/>
              <w:right w:val="nil"/>
            </w:tcBorders>
            <w:vAlign w:val="bottom"/>
          </w:tcPr>
          <w:p w:rsidR="00FD5DA4" w:rsidRDefault="00FD5DA4" w:rsidP="008517E4">
            <w:pPr>
              <w:jc w:val="right"/>
              <w:rPr>
                <w:sz w:val="20"/>
                <w:szCs w:val="20"/>
                <w:vertAlign w:val="superscript"/>
              </w:rPr>
            </w:pPr>
            <w:r>
              <w:rPr>
                <w:sz w:val="20"/>
                <w:szCs w:val="20"/>
                <w:vertAlign w:val="superscript"/>
              </w:rPr>
              <w:t>1</w:t>
            </w:r>
            <w:r w:rsidR="00EA7255">
              <w:rPr>
                <w:sz w:val="20"/>
                <w:szCs w:val="20"/>
                <w:vertAlign w:val="superscript"/>
              </w:rPr>
              <w:t>,</w:t>
            </w:r>
            <w:r>
              <w:rPr>
                <w:sz w:val="20"/>
                <w:szCs w:val="20"/>
                <w:vertAlign w:val="superscript"/>
              </w:rPr>
              <w:t xml:space="preserve"> 2</w:t>
            </w:r>
          </w:p>
        </w:tc>
        <w:tc>
          <w:tcPr>
            <w:tcW w:w="1197"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77" w:type="dxa"/>
            <w:tcBorders>
              <w:top w:val="nil"/>
              <w:left w:val="single" w:sz="4" w:space="0" w:color="auto"/>
              <w:bottom w:val="nil"/>
              <w:right w:val="nil"/>
            </w:tcBorders>
            <w:vAlign w:val="bottom"/>
          </w:tcPr>
          <w:p w:rsidR="00FD5DA4" w:rsidRDefault="00FD5DA4" w:rsidP="008517E4">
            <w:pPr>
              <w:jc w:val="right"/>
              <w:rPr>
                <w:sz w:val="20"/>
                <w:szCs w:val="20"/>
              </w:rPr>
            </w:pPr>
          </w:p>
        </w:tc>
        <w:tc>
          <w:tcPr>
            <w:tcW w:w="729"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50"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6</w:t>
            </w:r>
          </w:p>
        </w:tc>
        <w:tc>
          <w:tcPr>
            <w:tcW w:w="1116" w:type="dxa"/>
            <w:gridSpan w:val="2"/>
            <w:tcBorders>
              <w:top w:val="nil"/>
              <w:left w:val="single" w:sz="4" w:space="0" w:color="auto"/>
              <w:bottom w:val="dashed" w:sz="4" w:space="0" w:color="auto"/>
              <w:right w:val="single" w:sz="4" w:space="0" w:color="auto"/>
            </w:tcBorders>
            <w:vAlign w:val="bottom"/>
          </w:tcPr>
          <w:p w:rsidR="00FD5DA4" w:rsidRDefault="00FD5DA4" w:rsidP="008517E4">
            <w:pPr>
              <w:tabs>
                <w:tab w:val="right" w:leader="hyphen" w:pos="909"/>
              </w:tabs>
              <w:rPr>
                <w:sz w:val="20"/>
                <w:szCs w:val="20"/>
              </w:rPr>
            </w:pPr>
          </w:p>
        </w:tc>
        <w:tc>
          <w:tcPr>
            <w:tcW w:w="477"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r>
              <w:rPr>
                <w:sz w:val="20"/>
                <w:szCs w:val="20"/>
              </w:rPr>
              <w:t>6</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ind w:left="27"/>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r>
              <w:rPr>
                <w:sz w:val="20"/>
                <w:szCs w:val="20"/>
              </w:rPr>
              <w:t>Use in operation of supply</w:t>
            </w:r>
          </w:p>
        </w:tc>
        <w:tc>
          <w:tcPr>
            <w:tcW w:w="963"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1197" w:type="dxa"/>
            <w:tcBorders>
              <w:top w:val="nil"/>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jc w:val="right"/>
              <w:rPr>
                <w:sz w:val="20"/>
                <w:szCs w:val="20"/>
              </w:rPr>
            </w:pPr>
          </w:p>
        </w:tc>
        <w:tc>
          <w:tcPr>
            <w:tcW w:w="729"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dashed" w:sz="4" w:space="0" w:color="auto"/>
              <w:left w:val="single" w:sz="4" w:space="0" w:color="auto"/>
              <w:bottom w:val="nil"/>
              <w:right w:val="nil"/>
            </w:tcBorders>
            <w:vAlign w:val="bottom"/>
          </w:tcPr>
          <w:p w:rsidR="00FD5DA4" w:rsidRDefault="00FD5DA4" w:rsidP="008517E4">
            <w:pPr>
              <w:jc w:val="center"/>
              <w:rPr>
                <w:sz w:val="20"/>
                <w:szCs w:val="20"/>
              </w:rPr>
            </w:pPr>
          </w:p>
        </w:tc>
        <w:tc>
          <w:tcPr>
            <w:tcW w:w="666" w:type="dxa"/>
            <w:tcBorders>
              <w:top w:val="dashed" w:sz="4" w:space="0" w:color="auto"/>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Pr>
        <w:tc>
          <w:tcPr>
            <w:tcW w:w="414" w:type="dxa"/>
            <w:gridSpan w:val="3"/>
            <w:tcBorders>
              <w:top w:val="nil"/>
              <w:left w:val="nil"/>
              <w:bottom w:val="nil"/>
              <w:right w:val="nil"/>
            </w:tcBorders>
            <w:vAlign w:val="bottom"/>
          </w:tcPr>
          <w:p w:rsidR="00FD5DA4" w:rsidRDefault="00FD5DA4" w:rsidP="008517E4">
            <w:pPr>
              <w:rPr>
                <w:sz w:val="20"/>
                <w:szCs w:val="20"/>
              </w:rPr>
            </w:pPr>
          </w:p>
        </w:tc>
        <w:tc>
          <w:tcPr>
            <w:tcW w:w="612" w:type="dxa"/>
            <w:tcBorders>
              <w:top w:val="nil"/>
              <w:left w:val="nil"/>
              <w:bottom w:val="nil"/>
              <w:right w:val="nil"/>
            </w:tcBorders>
            <w:vAlign w:val="bottom"/>
          </w:tcPr>
          <w:p w:rsidR="00FD5DA4" w:rsidRDefault="00FD5DA4" w:rsidP="008517E4">
            <w:pPr>
              <w:rPr>
                <w:sz w:val="20"/>
                <w:szCs w:val="20"/>
              </w:rPr>
            </w:pPr>
            <w:r>
              <w:rPr>
                <w:sz w:val="20"/>
                <w:szCs w:val="20"/>
              </w:rPr>
              <w:t>lines</w:t>
            </w:r>
          </w:p>
        </w:tc>
        <w:tc>
          <w:tcPr>
            <w:tcW w:w="1881" w:type="dxa"/>
            <w:gridSpan w:val="5"/>
            <w:tcBorders>
              <w:top w:val="nil"/>
              <w:left w:val="nil"/>
              <w:bottom w:val="dashed" w:sz="4" w:space="0" w:color="auto"/>
              <w:right w:val="single" w:sz="4" w:space="0" w:color="auto"/>
            </w:tcBorders>
            <w:vAlign w:val="bottom"/>
          </w:tcPr>
          <w:p w:rsidR="00FD5DA4" w:rsidRDefault="00FD5DA4" w:rsidP="008517E4">
            <w:pPr>
              <w:tabs>
                <w:tab w:val="right" w:leader="hyphen" w:pos="1788"/>
              </w:tabs>
              <w:rPr>
                <w:sz w:val="20"/>
                <w:szCs w:val="20"/>
              </w:rPr>
            </w:pPr>
          </w:p>
        </w:tc>
        <w:tc>
          <w:tcPr>
            <w:tcW w:w="963"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1197"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2</w:t>
            </w:r>
          </w:p>
        </w:tc>
        <w:tc>
          <w:tcPr>
            <w:tcW w:w="477" w:type="dxa"/>
            <w:tcBorders>
              <w:top w:val="nil"/>
              <w:left w:val="single" w:sz="4" w:space="0" w:color="auto"/>
              <w:bottom w:val="nil"/>
              <w:right w:val="nil"/>
            </w:tcBorders>
            <w:vAlign w:val="bottom"/>
          </w:tcPr>
          <w:p w:rsidR="00FD5DA4" w:rsidRDefault="00EA7255" w:rsidP="008517E4">
            <w:pPr>
              <w:jc w:val="right"/>
              <w:rPr>
                <w:sz w:val="20"/>
                <w:szCs w:val="20"/>
                <w:vertAlign w:val="superscript"/>
              </w:rPr>
            </w:pPr>
            <w:r>
              <w:rPr>
                <w:sz w:val="20"/>
                <w:szCs w:val="20"/>
                <w:vertAlign w:val="superscript"/>
              </w:rPr>
              <w:t>3</w:t>
            </w:r>
          </w:p>
        </w:tc>
        <w:tc>
          <w:tcPr>
            <w:tcW w:w="729"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2</w:t>
            </w:r>
          </w:p>
        </w:tc>
        <w:tc>
          <w:tcPr>
            <w:tcW w:w="450"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50"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77"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r>
              <w:rPr>
                <w:sz w:val="20"/>
                <w:szCs w:val="20"/>
              </w:rPr>
              <w:t>6</w:t>
            </w:r>
          </w:p>
        </w:tc>
      </w:tr>
      <w:tr w:rsidR="00FD5DA4">
        <w:tblPrEx>
          <w:tblCellMar>
            <w:top w:w="0" w:type="dxa"/>
            <w:bottom w:w="0" w:type="dxa"/>
          </w:tblCellMar>
        </w:tblPrEx>
        <w:trPr>
          <w:cantSplit/>
        </w:trPr>
        <w:tc>
          <w:tcPr>
            <w:tcW w:w="2907" w:type="dxa"/>
            <w:gridSpan w:val="9"/>
            <w:tcBorders>
              <w:top w:val="nil"/>
              <w:left w:val="nil"/>
              <w:bottom w:val="nil"/>
              <w:right w:val="single" w:sz="4" w:space="0" w:color="auto"/>
            </w:tcBorders>
            <w:vAlign w:val="bottom"/>
          </w:tcPr>
          <w:p w:rsidR="00FD5DA4" w:rsidRDefault="00FD5DA4" w:rsidP="008517E4">
            <w:pPr>
              <w:rPr>
                <w:sz w:val="20"/>
                <w:szCs w:val="20"/>
              </w:rPr>
            </w:pPr>
            <w:r>
              <w:rPr>
                <w:sz w:val="20"/>
                <w:szCs w:val="20"/>
              </w:rPr>
              <w:t>Supply conductors:</w:t>
            </w:r>
          </w:p>
        </w:tc>
        <w:tc>
          <w:tcPr>
            <w:tcW w:w="963"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1197" w:type="dxa"/>
            <w:tcBorders>
              <w:top w:val="nil"/>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jc w:val="right"/>
              <w:rPr>
                <w:sz w:val="20"/>
                <w:szCs w:val="20"/>
                <w:vertAlign w:val="superscript"/>
              </w:rPr>
            </w:pPr>
          </w:p>
        </w:tc>
        <w:tc>
          <w:tcPr>
            <w:tcW w:w="729"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tabs>
                <w:tab w:val="right" w:leader="hyphen" w:pos="2736"/>
              </w:tabs>
              <w:rPr>
                <w:sz w:val="20"/>
                <w:szCs w:val="20"/>
              </w:rPr>
            </w:pPr>
          </w:p>
        </w:tc>
        <w:tc>
          <w:tcPr>
            <w:tcW w:w="1350" w:type="dxa"/>
            <w:gridSpan w:val="4"/>
            <w:tcBorders>
              <w:top w:val="nil"/>
              <w:left w:val="nil"/>
              <w:bottom w:val="nil"/>
              <w:right w:val="nil"/>
            </w:tcBorders>
            <w:vAlign w:val="bottom"/>
          </w:tcPr>
          <w:p w:rsidR="00FD5DA4" w:rsidRDefault="00FD5DA4" w:rsidP="008517E4">
            <w:pPr>
              <w:tabs>
                <w:tab w:val="right" w:leader="hyphen" w:pos="2736"/>
              </w:tabs>
              <w:rPr>
                <w:sz w:val="20"/>
                <w:szCs w:val="20"/>
              </w:rPr>
            </w:pPr>
            <w:r>
              <w:rPr>
                <w:sz w:val="20"/>
                <w:szCs w:val="20"/>
              </w:rPr>
              <w:t>0 to 750 volts</w:t>
            </w:r>
          </w:p>
        </w:tc>
        <w:tc>
          <w:tcPr>
            <w:tcW w:w="1314" w:type="dxa"/>
            <w:gridSpan w:val="3"/>
            <w:tcBorders>
              <w:top w:val="nil"/>
              <w:left w:val="nil"/>
              <w:bottom w:val="dashed" w:sz="4" w:space="0" w:color="auto"/>
              <w:right w:val="single" w:sz="4" w:space="0" w:color="auto"/>
            </w:tcBorders>
            <w:vAlign w:val="bottom"/>
          </w:tcPr>
          <w:p w:rsidR="00FD5DA4" w:rsidRDefault="00FD5DA4" w:rsidP="008517E4">
            <w:pPr>
              <w:tabs>
                <w:tab w:val="right" w:leader="hyphen" w:pos="2736"/>
              </w:tabs>
              <w:rPr>
                <w:sz w:val="20"/>
                <w:szCs w:val="20"/>
              </w:rPr>
            </w:pPr>
          </w:p>
        </w:tc>
        <w:tc>
          <w:tcPr>
            <w:tcW w:w="963"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1197"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2</w:t>
            </w:r>
          </w:p>
        </w:tc>
        <w:tc>
          <w:tcPr>
            <w:tcW w:w="477" w:type="dxa"/>
            <w:tcBorders>
              <w:top w:val="nil"/>
              <w:left w:val="single" w:sz="4" w:space="0" w:color="auto"/>
              <w:bottom w:val="nil"/>
              <w:right w:val="nil"/>
            </w:tcBorders>
            <w:vAlign w:val="bottom"/>
          </w:tcPr>
          <w:p w:rsidR="00FD5DA4" w:rsidRDefault="00EA7255" w:rsidP="008517E4">
            <w:pPr>
              <w:jc w:val="right"/>
              <w:rPr>
                <w:sz w:val="20"/>
                <w:szCs w:val="20"/>
                <w:vertAlign w:val="superscript"/>
              </w:rPr>
            </w:pPr>
            <w:r>
              <w:rPr>
                <w:sz w:val="20"/>
                <w:szCs w:val="20"/>
                <w:vertAlign w:val="superscript"/>
              </w:rPr>
              <w:t>4</w:t>
            </w:r>
          </w:p>
        </w:tc>
        <w:tc>
          <w:tcPr>
            <w:tcW w:w="729"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2</w:t>
            </w:r>
          </w:p>
        </w:tc>
        <w:tc>
          <w:tcPr>
            <w:tcW w:w="450"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50"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77"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r>
              <w:rPr>
                <w:sz w:val="20"/>
                <w:szCs w:val="20"/>
              </w:rPr>
              <w:t>6</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tabs>
                <w:tab w:val="right" w:leader="hyphen" w:pos="2736"/>
              </w:tabs>
              <w:rPr>
                <w:sz w:val="20"/>
                <w:szCs w:val="20"/>
              </w:rPr>
            </w:pPr>
          </w:p>
        </w:tc>
        <w:tc>
          <w:tcPr>
            <w:tcW w:w="2115" w:type="dxa"/>
            <w:gridSpan w:val="5"/>
            <w:tcBorders>
              <w:top w:val="nil"/>
              <w:left w:val="nil"/>
              <w:bottom w:val="nil"/>
              <w:right w:val="nil"/>
            </w:tcBorders>
            <w:vAlign w:val="bottom"/>
          </w:tcPr>
          <w:p w:rsidR="00FD5DA4" w:rsidRDefault="00FD5DA4" w:rsidP="008517E4">
            <w:pPr>
              <w:tabs>
                <w:tab w:val="right" w:leader="hyphen" w:pos="2736"/>
              </w:tabs>
              <w:rPr>
                <w:sz w:val="20"/>
                <w:szCs w:val="20"/>
              </w:rPr>
            </w:pPr>
            <w:r>
              <w:rPr>
                <w:sz w:val="20"/>
                <w:szCs w:val="20"/>
              </w:rPr>
              <w:t>750 volts to 8,700 volts</w:t>
            </w:r>
          </w:p>
        </w:tc>
        <w:tc>
          <w:tcPr>
            <w:tcW w:w="549" w:type="dxa"/>
            <w:gridSpan w:val="2"/>
            <w:tcBorders>
              <w:top w:val="nil"/>
              <w:left w:val="nil"/>
              <w:bottom w:val="dashed" w:sz="4" w:space="0" w:color="auto"/>
              <w:right w:val="single" w:sz="4" w:space="0" w:color="auto"/>
            </w:tcBorders>
            <w:vAlign w:val="bottom"/>
          </w:tcPr>
          <w:p w:rsidR="00FD5DA4" w:rsidRDefault="00FD5DA4" w:rsidP="008517E4">
            <w:pPr>
              <w:tabs>
                <w:tab w:val="right" w:leader="hyphen" w:pos="2736"/>
              </w:tabs>
              <w:rPr>
                <w:sz w:val="20"/>
                <w:szCs w:val="20"/>
              </w:rPr>
            </w:pPr>
          </w:p>
        </w:tc>
        <w:tc>
          <w:tcPr>
            <w:tcW w:w="963" w:type="dxa"/>
            <w:tcBorders>
              <w:top w:val="nil"/>
              <w:left w:val="single" w:sz="4" w:space="0" w:color="auto"/>
              <w:bottom w:val="dashed" w:sz="4" w:space="0" w:color="auto"/>
              <w:right w:val="nil"/>
            </w:tcBorders>
            <w:vAlign w:val="bottom"/>
          </w:tcPr>
          <w:p w:rsidR="00FD5DA4" w:rsidRDefault="00FD5DA4" w:rsidP="008517E4">
            <w:pPr>
              <w:tabs>
                <w:tab w:val="right" w:leader="hyphen" w:pos="1605"/>
              </w:tabs>
              <w:jc w:val="center"/>
              <w:rPr>
                <w:sz w:val="20"/>
                <w:szCs w:val="20"/>
              </w:rPr>
            </w:pPr>
          </w:p>
        </w:tc>
        <w:tc>
          <w:tcPr>
            <w:tcW w:w="1197" w:type="dxa"/>
            <w:tcBorders>
              <w:top w:val="nil"/>
              <w:left w:val="nil"/>
              <w:bottom w:val="dashed" w:sz="4" w:space="0" w:color="auto"/>
              <w:right w:val="single" w:sz="4" w:space="0" w:color="auto"/>
            </w:tcBorders>
            <w:vAlign w:val="bottom"/>
          </w:tcPr>
          <w:p w:rsidR="00FD5DA4" w:rsidRDefault="00FD5DA4" w:rsidP="008517E4">
            <w:pPr>
              <w:tabs>
                <w:tab w:val="right" w:leader="hyphen" w:pos="1605"/>
              </w:tabs>
              <w:rPr>
                <w:sz w:val="20"/>
                <w:szCs w:val="20"/>
              </w:rPr>
            </w:pPr>
          </w:p>
        </w:tc>
        <w:tc>
          <w:tcPr>
            <w:tcW w:w="477" w:type="dxa"/>
            <w:tcBorders>
              <w:top w:val="nil"/>
              <w:left w:val="single" w:sz="4" w:space="0" w:color="auto"/>
              <w:bottom w:val="nil"/>
              <w:right w:val="nil"/>
            </w:tcBorders>
            <w:vAlign w:val="bottom"/>
          </w:tcPr>
          <w:p w:rsidR="00FD5DA4" w:rsidRDefault="00EA7255" w:rsidP="008517E4">
            <w:pPr>
              <w:jc w:val="right"/>
              <w:rPr>
                <w:sz w:val="20"/>
                <w:szCs w:val="20"/>
                <w:vertAlign w:val="superscript"/>
              </w:rPr>
            </w:pPr>
            <w:r>
              <w:rPr>
                <w:sz w:val="20"/>
                <w:szCs w:val="20"/>
                <w:vertAlign w:val="superscript"/>
              </w:rPr>
              <w:t>4</w:t>
            </w:r>
          </w:p>
        </w:tc>
        <w:tc>
          <w:tcPr>
            <w:tcW w:w="729"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2</w:t>
            </w:r>
          </w:p>
        </w:tc>
        <w:tc>
          <w:tcPr>
            <w:tcW w:w="450"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77"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r>
              <w:rPr>
                <w:sz w:val="20"/>
                <w:szCs w:val="20"/>
              </w:rPr>
              <w:t>6</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rPr>
                <w:sz w:val="20"/>
                <w:szCs w:val="20"/>
              </w:rPr>
            </w:pPr>
            <w:r>
              <w:rPr>
                <w:sz w:val="20"/>
                <w:szCs w:val="20"/>
              </w:rPr>
              <w:t>8,700 volts to 15,000 volts:</w:t>
            </w:r>
          </w:p>
        </w:tc>
        <w:tc>
          <w:tcPr>
            <w:tcW w:w="963"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1197" w:type="dxa"/>
            <w:tcBorders>
              <w:top w:val="nil"/>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jc w:val="right"/>
              <w:rPr>
                <w:sz w:val="20"/>
                <w:szCs w:val="20"/>
              </w:rPr>
            </w:pPr>
          </w:p>
        </w:tc>
        <w:tc>
          <w:tcPr>
            <w:tcW w:w="729"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Pr>
        <w:tc>
          <w:tcPr>
            <w:tcW w:w="243" w:type="dxa"/>
            <w:gridSpan w:val="2"/>
            <w:vMerge w:val="restart"/>
            <w:tcBorders>
              <w:top w:val="nil"/>
              <w:left w:val="nil"/>
              <w:bottom w:val="nil"/>
              <w:right w:val="nil"/>
            </w:tcBorders>
            <w:vAlign w:val="bottom"/>
          </w:tcPr>
          <w:p w:rsidR="00FD5DA4" w:rsidRDefault="00FD5DA4" w:rsidP="008517E4">
            <w:pPr>
              <w:rPr>
                <w:sz w:val="20"/>
                <w:szCs w:val="20"/>
              </w:rPr>
            </w:pPr>
          </w:p>
        </w:tc>
        <w:tc>
          <w:tcPr>
            <w:tcW w:w="2664" w:type="dxa"/>
            <w:gridSpan w:val="7"/>
            <w:vMerge w:val="restart"/>
            <w:tcBorders>
              <w:top w:val="nil"/>
              <w:left w:val="nil"/>
              <w:bottom w:val="nil"/>
              <w:right w:val="single" w:sz="4" w:space="0" w:color="auto"/>
            </w:tcBorders>
            <w:vAlign w:val="bottom"/>
          </w:tcPr>
          <w:p w:rsidR="00FD5DA4" w:rsidRDefault="00EA7255" w:rsidP="008517E4">
            <w:pPr>
              <w:ind w:left="369" w:hanging="180"/>
              <w:rPr>
                <w:sz w:val="20"/>
                <w:szCs w:val="20"/>
              </w:rPr>
            </w:pPr>
            <w:r>
              <w:rPr>
                <w:sz w:val="20"/>
                <w:szCs w:val="20"/>
              </w:rPr>
              <w:t>If worked on alive with long-</w:t>
            </w:r>
            <w:r w:rsidR="00FD5DA4">
              <w:rPr>
                <w:sz w:val="20"/>
                <w:szCs w:val="20"/>
              </w:rPr>
              <w:t>handled tools and adjacent circuits are neither killed nor covered with shields or protectors</w:t>
            </w:r>
          </w:p>
        </w:tc>
        <w:tc>
          <w:tcPr>
            <w:tcW w:w="963" w:type="dxa"/>
            <w:tcBorders>
              <w:top w:val="nil"/>
              <w:left w:val="single" w:sz="4" w:space="0" w:color="auto"/>
              <w:bottom w:val="nil"/>
              <w:right w:val="nil"/>
            </w:tcBorders>
            <w:vAlign w:val="bottom"/>
          </w:tcPr>
          <w:p w:rsidR="00FD5DA4" w:rsidRDefault="00FD5DA4" w:rsidP="008517E4">
            <w:pPr>
              <w:jc w:val="center"/>
              <w:rPr>
                <w:sz w:val="20"/>
                <w:szCs w:val="20"/>
              </w:rPr>
            </w:pPr>
          </w:p>
        </w:tc>
        <w:tc>
          <w:tcPr>
            <w:tcW w:w="1197" w:type="dxa"/>
            <w:tcBorders>
              <w:top w:val="nil"/>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jc w:val="right"/>
              <w:rPr>
                <w:sz w:val="20"/>
                <w:szCs w:val="20"/>
              </w:rPr>
            </w:pPr>
          </w:p>
        </w:tc>
        <w:tc>
          <w:tcPr>
            <w:tcW w:w="729"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p>
        </w:tc>
        <w:tc>
          <w:tcPr>
            <w:tcW w:w="477" w:type="dxa"/>
            <w:tcBorders>
              <w:top w:val="nil"/>
              <w:left w:val="single" w:sz="4" w:space="0" w:color="auto"/>
              <w:bottom w:val="nil"/>
              <w:right w:val="nil"/>
            </w:tcBorders>
            <w:vAlign w:val="bottom"/>
          </w:tcPr>
          <w:p w:rsidR="00FD5DA4" w:rsidRDefault="00FD5DA4" w:rsidP="008517E4">
            <w:pPr>
              <w:rPr>
                <w:sz w:val="20"/>
                <w:szCs w:val="20"/>
              </w:rPr>
            </w:pPr>
          </w:p>
        </w:tc>
        <w:tc>
          <w:tcPr>
            <w:tcW w:w="720" w:type="dxa"/>
            <w:gridSpan w:val="2"/>
            <w:tcBorders>
              <w:top w:val="nil"/>
              <w:left w:val="nil"/>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Height w:val="179"/>
        </w:trPr>
        <w:tc>
          <w:tcPr>
            <w:tcW w:w="243" w:type="dxa"/>
            <w:gridSpan w:val="2"/>
            <w:vMerge/>
            <w:tcBorders>
              <w:top w:val="nil"/>
              <w:left w:val="nil"/>
              <w:bottom w:val="nil"/>
              <w:right w:val="nil"/>
            </w:tcBorders>
            <w:vAlign w:val="bottom"/>
          </w:tcPr>
          <w:p w:rsidR="00FD5DA4" w:rsidRDefault="00FD5DA4" w:rsidP="008517E4">
            <w:pPr>
              <w:rPr>
                <w:sz w:val="20"/>
                <w:szCs w:val="20"/>
              </w:rPr>
            </w:pPr>
          </w:p>
        </w:tc>
        <w:tc>
          <w:tcPr>
            <w:tcW w:w="2664" w:type="dxa"/>
            <w:gridSpan w:val="7"/>
            <w:vMerge/>
            <w:tcBorders>
              <w:top w:val="nil"/>
              <w:left w:val="nil"/>
              <w:bottom w:val="nil"/>
              <w:right w:val="single" w:sz="4" w:space="0" w:color="auto"/>
            </w:tcBorders>
            <w:vAlign w:val="bottom"/>
          </w:tcPr>
          <w:p w:rsidR="00FD5DA4" w:rsidRDefault="00FD5DA4" w:rsidP="008517E4">
            <w:pPr>
              <w:ind w:left="189"/>
              <w:rPr>
                <w:sz w:val="20"/>
                <w:szCs w:val="20"/>
              </w:rPr>
            </w:pPr>
          </w:p>
        </w:tc>
        <w:tc>
          <w:tcPr>
            <w:tcW w:w="2160" w:type="dxa"/>
            <w:gridSpan w:val="2"/>
            <w:tcBorders>
              <w:top w:val="nil"/>
              <w:left w:val="single" w:sz="4" w:space="0" w:color="auto"/>
              <w:bottom w:val="nil"/>
              <w:right w:val="single" w:sz="4" w:space="0" w:color="auto"/>
            </w:tcBorders>
            <w:vAlign w:val="bottom"/>
          </w:tcPr>
          <w:p w:rsidR="00FD5DA4" w:rsidRDefault="00FD5DA4" w:rsidP="008517E4">
            <w:pPr>
              <w:jc w:val="center"/>
              <w:rPr>
                <w:sz w:val="20"/>
                <w:szCs w:val="20"/>
              </w:rPr>
            </w:pPr>
          </w:p>
        </w:tc>
        <w:tc>
          <w:tcPr>
            <w:tcW w:w="1206" w:type="dxa"/>
            <w:gridSpan w:val="2"/>
            <w:tcBorders>
              <w:top w:val="nil"/>
              <w:left w:val="single" w:sz="4" w:space="0" w:color="auto"/>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jc w:val="right"/>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50" w:type="dxa"/>
            <w:tcBorders>
              <w:top w:val="nil"/>
              <w:left w:val="single" w:sz="4" w:space="0" w:color="auto"/>
              <w:bottom w:val="nil"/>
              <w:right w:val="nil"/>
            </w:tcBorders>
            <w:vAlign w:val="bottom"/>
          </w:tcPr>
          <w:p w:rsidR="00FD5DA4" w:rsidRDefault="00FD5DA4" w:rsidP="008517E4">
            <w:pPr>
              <w:rPr>
                <w:sz w:val="20"/>
                <w:szCs w:val="20"/>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86" w:type="dxa"/>
            <w:gridSpan w:val="2"/>
            <w:tcBorders>
              <w:top w:val="nil"/>
              <w:left w:val="single" w:sz="4" w:space="0" w:color="auto"/>
              <w:bottom w:val="nil"/>
              <w:right w:val="nil"/>
            </w:tcBorders>
            <w:vAlign w:val="bottom"/>
          </w:tcPr>
          <w:p w:rsidR="00FD5DA4" w:rsidRDefault="00FD5DA4" w:rsidP="008517E4">
            <w:pPr>
              <w:rPr>
                <w:sz w:val="20"/>
                <w:szCs w:val="20"/>
              </w:rPr>
            </w:pPr>
          </w:p>
        </w:tc>
        <w:tc>
          <w:tcPr>
            <w:tcW w:w="711" w:type="dxa"/>
            <w:tcBorders>
              <w:top w:val="nil"/>
              <w:left w:val="nil"/>
              <w:bottom w:val="nil"/>
              <w:right w:val="nil"/>
            </w:tcBorders>
            <w:vAlign w:val="bottom"/>
          </w:tcPr>
          <w:p w:rsidR="00FD5DA4" w:rsidRDefault="00FD5DA4" w:rsidP="008517E4">
            <w:pPr>
              <w:rPr>
                <w:sz w:val="20"/>
                <w:szCs w:val="20"/>
              </w:rPr>
            </w:pPr>
            <w:r>
              <w:rPr>
                <w:sz w:val="20"/>
                <w:szCs w:val="20"/>
              </w:rPr>
              <w:t>6</w:t>
            </w: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ind w:left="369" w:hanging="180"/>
              <w:rPr>
                <w:sz w:val="20"/>
                <w:szCs w:val="20"/>
              </w:rPr>
            </w:pPr>
            <w:r>
              <w:rPr>
                <w:sz w:val="20"/>
                <w:szCs w:val="20"/>
              </w:rPr>
              <w:t xml:space="preserve">If not worked on alive except when adjacent circuits (either above or below) are killed or covered by shields or protectors, or by the use of long-handled tools not requiring linemen to go </w:t>
            </w:r>
          </w:p>
        </w:tc>
        <w:tc>
          <w:tcPr>
            <w:tcW w:w="2160" w:type="dxa"/>
            <w:gridSpan w:val="2"/>
            <w:tcBorders>
              <w:top w:val="dashed" w:sz="4" w:space="0" w:color="auto"/>
              <w:left w:val="single" w:sz="4" w:space="0" w:color="auto"/>
              <w:bottom w:val="nil"/>
              <w:right w:val="single" w:sz="4" w:space="0" w:color="auto"/>
            </w:tcBorders>
          </w:tcPr>
          <w:p w:rsidR="00FD5DA4" w:rsidRDefault="00FD5DA4" w:rsidP="008517E4">
            <w:pPr>
              <w:jc w:val="center"/>
              <w:rPr>
                <w:sz w:val="20"/>
                <w:szCs w:val="20"/>
              </w:rPr>
            </w:pPr>
          </w:p>
        </w:tc>
        <w:tc>
          <w:tcPr>
            <w:tcW w:w="1206" w:type="dxa"/>
            <w:gridSpan w:val="2"/>
            <w:tcBorders>
              <w:top w:val="dashed" w:sz="4" w:space="0" w:color="auto"/>
              <w:left w:val="single" w:sz="4" w:space="0" w:color="auto"/>
              <w:bottom w:val="nil"/>
              <w:right w:val="single" w:sz="4" w:space="0" w:color="auto"/>
            </w:tcBorders>
          </w:tcPr>
          <w:p w:rsidR="00FD5DA4" w:rsidRDefault="00FD5DA4" w:rsidP="008517E4">
            <w:pPr>
              <w:rPr>
                <w:sz w:val="20"/>
                <w:szCs w:val="20"/>
              </w:rPr>
            </w:pPr>
          </w:p>
        </w:tc>
        <w:tc>
          <w:tcPr>
            <w:tcW w:w="450" w:type="dxa"/>
            <w:tcBorders>
              <w:top w:val="nil"/>
              <w:left w:val="single" w:sz="4" w:space="0" w:color="auto"/>
              <w:bottom w:val="nil"/>
              <w:right w:val="nil"/>
            </w:tcBorders>
          </w:tcPr>
          <w:p w:rsidR="00FD5DA4" w:rsidRDefault="00FD5DA4" w:rsidP="008517E4">
            <w:pPr>
              <w:jc w:val="right"/>
              <w:rPr>
                <w:sz w:val="20"/>
                <w:szCs w:val="20"/>
              </w:rPr>
            </w:pPr>
          </w:p>
        </w:tc>
        <w:tc>
          <w:tcPr>
            <w:tcW w:w="684" w:type="dxa"/>
            <w:tcBorders>
              <w:top w:val="nil"/>
              <w:left w:val="nil"/>
              <w:bottom w:val="nil"/>
              <w:right w:val="single" w:sz="4" w:space="0" w:color="auto"/>
            </w:tcBorders>
          </w:tcPr>
          <w:p w:rsidR="00FD5DA4" w:rsidRDefault="00FD5DA4" w:rsidP="008517E4">
            <w:pPr>
              <w:rPr>
                <w:sz w:val="20"/>
                <w:szCs w:val="20"/>
              </w:rPr>
            </w:pPr>
          </w:p>
        </w:tc>
        <w:tc>
          <w:tcPr>
            <w:tcW w:w="450" w:type="dxa"/>
            <w:tcBorders>
              <w:top w:val="nil"/>
              <w:left w:val="single" w:sz="4" w:space="0" w:color="auto"/>
              <w:bottom w:val="nil"/>
              <w:right w:val="nil"/>
            </w:tcBorders>
          </w:tcPr>
          <w:p w:rsidR="00FD5DA4" w:rsidRDefault="00FD5DA4" w:rsidP="008517E4">
            <w:pPr>
              <w:rPr>
                <w:sz w:val="20"/>
                <w:szCs w:val="20"/>
              </w:rPr>
            </w:pPr>
          </w:p>
        </w:tc>
        <w:tc>
          <w:tcPr>
            <w:tcW w:w="666" w:type="dxa"/>
            <w:tcBorders>
              <w:top w:val="nil"/>
              <w:left w:val="nil"/>
              <w:bottom w:val="nil"/>
              <w:right w:val="single" w:sz="4" w:space="0" w:color="auto"/>
            </w:tcBorders>
          </w:tcPr>
          <w:p w:rsidR="00FD5DA4" w:rsidRDefault="00FD5DA4" w:rsidP="008517E4">
            <w:pPr>
              <w:rPr>
                <w:sz w:val="20"/>
                <w:szCs w:val="20"/>
              </w:rPr>
            </w:pPr>
          </w:p>
        </w:tc>
        <w:tc>
          <w:tcPr>
            <w:tcW w:w="486" w:type="dxa"/>
            <w:gridSpan w:val="2"/>
            <w:tcBorders>
              <w:top w:val="nil"/>
              <w:left w:val="single" w:sz="4" w:space="0" w:color="auto"/>
              <w:bottom w:val="nil"/>
              <w:right w:val="nil"/>
            </w:tcBorders>
          </w:tcPr>
          <w:p w:rsidR="00FD5DA4" w:rsidRDefault="00FD5DA4" w:rsidP="008517E4">
            <w:pPr>
              <w:rPr>
                <w:sz w:val="20"/>
                <w:szCs w:val="20"/>
              </w:rPr>
            </w:pPr>
          </w:p>
        </w:tc>
        <w:tc>
          <w:tcPr>
            <w:tcW w:w="711" w:type="dxa"/>
            <w:tcBorders>
              <w:top w:val="nil"/>
              <w:left w:val="nil"/>
              <w:bottom w:val="nil"/>
              <w:right w:val="nil"/>
            </w:tcBorders>
          </w:tcPr>
          <w:p w:rsidR="00FD5DA4" w:rsidRDefault="00FD5DA4" w:rsidP="008517E4">
            <w:pPr>
              <w:rPr>
                <w:sz w:val="20"/>
                <w:szCs w:val="20"/>
              </w:rPr>
            </w:pPr>
          </w:p>
        </w:tc>
      </w:tr>
      <w:tr w:rsidR="00FD5DA4">
        <w:tblPrEx>
          <w:tblCellMar>
            <w:top w:w="0" w:type="dxa"/>
            <w:bottom w:w="0" w:type="dxa"/>
          </w:tblCellMar>
        </w:tblPrEx>
        <w:trPr>
          <w:cantSplit/>
        </w:trPr>
        <w:tc>
          <w:tcPr>
            <w:tcW w:w="243" w:type="dxa"/>
            <w:gridSpan w:val="2"/>
            <w:tcBorders>
              <w:top w:val="nil"/>
              <w:left w:val="nil"/>
              <w:bottom w:val="nil"/>
              <w:right w:val="nil"/>
            </w:tcBorders>
            <w:vAlign w:val="bottom"/>
          </w:tcPr>
          <w:p w:rsidR="00FD5DA4" w:rsidRDefault="00FD5DA4" w:rsidP="008517E4">
            <w:pPr>
              <w:rPr>
                <w:sz w:val="20"/>
                <w:szCs w:val="20"/>
              </w:rPr>
            </w:pPr>
          </w:p>
        </w:tc>
        <w:tc>
          <w:tcPr>
            <w:tcW w:w="2133" w:type="dxa"/>
            <w:gridSpan w:val="6"/>
            <w:tcBorders>
              <w:top w:val="nil"/>
              <w:left w:val="nil"/>
              <w:bottom w:val="nil"/>
              <w:right w:val="nil"/>
            </w:tcBorders>
            <w:vAlign w:val="bottom"/>
          </w:tcPr>
          <w:p w:rsidR="00FD5DA4" w:rsidRDefault="00FD5DA4" w:rsidP="008517E4">
            <w:pPr>
              <w:tabs>
                <w:tab w:val="right" w:leader="hyphen" w:pos="2493"/>
              </w:tabs>
              <w:ind w:left="369"/>
              <w:rPr>
                <w:sz w:val="20"/>
                <w:szCs w:val="20"/>
              </w:rPr>
            </w:pPr>
            <w:r>
              <w:rPr>
                <w:sz w:val="20"/>
                <w:szCs w:val="20"/>
              </w:rPr>
              <w:t>between live wires</w:t>
            </w:r>
          </w:p>
        </w:tc>
        <w:tc>
          <w:tcPr>
            <w:tcW w:w="531" w:type="dxa"/>
            <w:tcBorders>
              <w:top w:val="nil"/>
              <w:left w:val="nil"/>
              <w:bottom w:val="dashed" w:sz="4" w:space="0" w:color="auto"/>
              <w:right w:val="nil"/>
            </w:tcBorders>
            <w:vAlign w:val="bottom"/>
          </w:tcPr>
          <w:p w:rsidR="00FD5DA4" w:rsidRDefault="00FD5DA4" w:rsidP="008517E4">
            <w:pPr>
              <w:tabs>
                <w:tab w:val="right" w:leader="hyphen" w:pos="2493"/>
              </w:tabs>
              <w:ind w:left="180"/>
              <w:rPr>
                <w:sz w:val="20"/>
                <w:szCs w:val="20"/>
              </w:rPr>
            </w:pPr>
          </w:p>
        </w:tc>
        <w:tc>
          <w:tcPr>
            <w:tcW w:w="2160" w:type="dxa"/>
            <w:gridSpan w:val="2"/>
            <w:tcBorders>
              <w:top w:val="nil"/>
              <w:left w:val="single" w:sz="4" w:space="0" w:color="auto"/>
              <w:bottom w:val="dashed" w:sz="4" w:space="0" w:color="auto"/>
              <w:right w:val="single" w:sz="4" w:space="0" w:color="auto"/>
            </w:tcBorders>
            <w:vAlign w:val="bottom"/>
          </w:tcPr>
          <w:p w:rsidR="00FD5DA4" w:rsidRDefault="00FD5DA4" w:rsidP="008517E4">
            <w:pPr>
              <w:tabs>
                <w:tab w:val="left" w:leader="hyphen" w:pos="1602"/>
              </w:tabs>
              <w:jc w:val="center"/>
              <w:rPr>
                <w:sz w:val="20"/>
                <w:szCs w:val="20"/>
              </w:rPr>
            </w:pPr>
          </w:p>
        </w:tc>
        <w:tc>
          <w:tcPr>
            <w:tcW w:w="1206" w:type="dxa"/>
            <w:gridSpan w:val="2"/>
            <w:tcBorders>
              <w:top w:val="nil"/>
              <w:left w:val="single" w:sz="4" w:space="0" w:color="auto"/>
              <w:bottom w:val="dashed" w:sz="4" w:space="0" w:color="auto"/>
              <w:right w:val="single" w:sz="4" w:space="0" w:color="auto"/>
            </w:tcBorders>
            <w:vAlign w:val="bottom"/>
          </w:tcPr>
          <w:p w:rsidR="00FD5DA4" w:rsidRDefault="00FD5DA4" w:rsidP="008517E4">
            <w:pPr>
              <w:tabs>
                <w:tab w:val="right" w:leader="hyphen" w:pos="801"/>
              </w:tabs>
              <w:rPr>
                <w:sz w:val="20"/>
                <w:szCs w:val="20"/>
              </w:rPr>
            </w:pPr>
          </w:p>
        </w:tc>
        <w:tc>
          <w:tcPr>
            <w:tcW w:w="450" w:type="dxa"/>
            <w:tcBorders>
              <w:top w:val="nil"/>
              <w:left w:val="single" w:sz="4" w:space="0" w:color="auto"/>
              <w:bottom w:val="nil"/>
              <w:right w:val="nil"/>
            </w:tcBorders>
            <w:vAlign w:val="bottom"/>
          </w:tcPr>
          <w:p w:rsidR="00FD5DA4" w:rsidRDefault="00FD5DA4" w:rsidP="008517E4">
            <w:pPr>
              <w:jc w:val="right"/>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2</w:t>
            </w:r>
          </w:p>
        </w:tc>
        <w:tc>
          <w:tcPr>
            <w:tcW w:w="450" w:type="dxa"/>
            <w:tcBorders>
              <w:top w:val="nil"/>
              <w:left w:val="single" w:sz="4" w:space="0" w:color="auto"/>
              <w:bottom w:val="nil"/>
              <w:right w:val="nil"/>
            </w:tcBorders>
            <w:vAlign w:val="bottom"/>
          </w:tcPr>
          <w:p w:rsidR="00FD5DA4" w:rsidRDefault="00EA7255" w:rsidP="008517E4">
            <w:pPr>
              <w:jc w:val="right"/>
              <w:rPr>
                <w:sz w:val="20"/>
                <w:szCs w:val="20"/>
                <w:vertAlign w:val="superscript"/>
              </w:rPr>
            </w:pPr>
            <w:r>
              <w:rPr>
                <w:sz w:val="20"/>
                <w:szCs w:val="20"/>
                <w:vertAlign w:val="superscript"/>
              </w:rPr>
              <w:t>5</w:t>
            </w:r>
          </w:p>
        </w:tc>
        <w:tc>
          <w:tcPr>
            <w:tcW w:w="666"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86" w:type="dxa"/>
            <w:gridSpan w:val="2"/>
            <w:tcBorders>
              <w:top w:val="nil"/>
              <w:left w:val="single" w:sz="4" w:space="0" w:color="auto"/>
              <w:bottom w:val="nil"/>
              <w:right w:val="nil"/>
            </w:tcBorders>
            <w:vAlign w:val="bottom"/>
          </w:tcPr>
          <w:p w:rsidR="00FD5DA4" w:rsidRDefault="00EA7255" w:rsidP="008517E4">
            <w:pPr>
              <w:jc w:val="right"/>
              <w:rPr>
                <w:sz w:val="20"/>
                <w:szCs w:val="20"/>
                <w:vertAlign w:val="superscript"/>
              </w:rPr>
            </w:pPr>
            <w:r>
              <w:rPr>
                <w:sz w:val="20"/>
                <w:szCs w:val="20"/>
                <w:vertAlign w:val="superscript"/>
              </w:rPr>
              <w:t>5</w:t>
            </w:r>
          </w:p>
        </w:tc>
        <w:tc>
          <w:tcPr>
            <w:tcW w:w="711" w:type="dxa"/>
            <w:tcBorders>
              <w:top w:val="nil"/>
              <w:left w:val="nil"/>
              <w:bottom w:val="nil"/>
              <w:right w:val="nil"/>
            </w:tcBorders>
            <w:vAlign w:val="bottom"/>
          </w:tcPr>
          <w:p w:rsidR="00FD5DA4" w:rsidRDefault="00FD5DA4" w:rsidP="008517E4">
            <w:pPr>
              <w:rPr>
                <w:sz w:val="20"/>
                <w:szCs w:val="20"/>
              </w:rPr>
            </w:pPr>
            <w:r>
              <w:rPr>
                <w:sz w:val="20"/>
                <w:szCs w:val="20"/>
              </w:rPr>
              <w:t>4</w:t>
            </w:r>
          </w:p>
        </w:tc>
      </w:tr>
      <w:tr w:rsidR="00FD5DA4">
        <w:tblPrEx>
          <w:tblCellMar>
            <w:top w:w="0" w:type="dxa"/>
            <w:bottom w:w="0" w:type="dxa"/>
          </w:tblCellMar>
        </w:tblPrEx>
        <w:trPr>
          <w:cantSplit/>
          <w:trHeight w:val="215"/>
        </w:trPr>
        <w:tc>
          <w:tcPr>
            <w:tcW w:w="236" w:type="dxa"/>
            <w:tcBorders>
              <w:top w:val="nil"/>
              <w:left w:val="nil"/>
              <w:bottom w:val="nil"/>
              <w:right w:val="nil"/>
            </w:tcBorders>
            <w:vAlign w:val="bottom"/>
          </w:tcPr>
          <w:p w:rsidR="00FD5DA4" w:rsidRDefault="00FD5DA4" w:rsidP="008517E4">
            <w:pPr>
              <w:rPr>
                <w:sz w:val="20"/>
                <w:szCs w:val="20"/>
              </w:rPr>
            </w:pPr>
          </w:p>
        </w:tc>
        <w:tc>
          <w:tcPr>
            <w:tcW w:w="2671" w:type="dxa"/>
            <w:gridSpan w:val="8"/>
            <w:tcBorders>
              <w:top w:val="nil"/>
              <w:left w:val="nil"/>
              <w:bottom w:val="nil"/>
              <w:right w:val="single" w:sz="4" w:space="0" w:color="auto"/>
            </w:tcBorders>
            <w:vAlign w:val="bottom"/>
          </w:tcPr>
          <w:p w:rsidR="00FD5DA4" w:rsidRDefault="00FD5DA4" w:rsidP="008517E4">
            <w:pPr>
              <w:rPr>
                <w:sz w:val="20"/>
                <w:szCs w:val="20"/>
              </w:rPr>
            </w:pPr>
            <w:r>
              <w:rPr>
                <w:sz w:val="20"/>
                <w:szCs w:val="20"/>
              </w:rPr>
              <w:t>Exceeding 15,000 volts, but</w:t>
            </w:r>
          </w:p>
        </w:tc>
        <w:tc>
          <w:tcPr>
            <w:tcW w:w="2160" w:type="dxa"/>
            <w:gridSpan w:val="2"/>
            <w:tcBorders>
              <w:top w:val="dashed" w:sz="4" w:space="0" w:color="auto"/>
              <w:left w:val="single" w:sz="4" w:space="0" w:color="auto"/>
              <w:bottom w:val="nil"/>
              <w:right w:val="single" w:sz="4" w:space="0" w:color="auto"/>
            </w:tcBorders>
            <w:vAlign w:val="bottom"/>
          </w:tcPr>
          <w:p w:rsidR="00FD5DA4" w:rsidRDefault="00FD5DA4" w:rsidP="008517E4">
            <w:pPr>
              <w:jc w:val="center"/>
              <w:rPr>
                <w:sz w:val="20"/>
                <w:szCs w:val="20"/>
              </w:rPr>
            </w:pPr>
          </w:p>
        </w:tc>
        <w:tc>
          <w:tcPr>
            <w:tcW w:w="1206" w:type="dxa"/>
            <w:gridSpan w:val="2"/>
            <w:tcBorders>
              <w:top w:val="dashed" w:sz="4" w:space="0" w:color="auto"/>
              <w:left w:val="single" w:sz="4" w:space="0" w:color="auto"/>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jc w:val="right"/>
              <w:rPr>
                <w:sz w:val="20"/>
                <w:szCs w:val="20"/>
              </w:rPr>
            </w:pPr>
          </w:p>
        </w:tc>
        <w:tc>
          <w:tcPr>
            <w:tcW w:w="684" w:type="dxa"/>
            <w:tcBorders>
              <w:top w:val="nil"/>
              <w:left w:val="nil"/>
              <w:bottom w:val="nil"/>
              <w:right w:val="single" w:sz="4" w:space="0" w:color="auto"/>
            </w:tcBorders>
            <w:vAlign w:val="bottom"/>
          </w:tcPr>
          <w:p w:rsidR="00FD5DA4" w:rsidRDefault="00FD5DA4" w:rsidP="008517E4">
            <w:pPr>
              <w:rPr>
                <w:sz w:val="20"/>
                <w:szCs w:val="20"/>
              </w:rPr>
            </w:pPr>
          </w:p>
        </w:tc>
        <w:tc>
          <w:tcPr>
            <w:tcW w:w="450" w:type="dxa"/>
            <w:tcBorders>
              <w:top w:val="nil"/>
              <w:left w:val="single" w:sz="4" w:space="0" w:color="auto"/>
              <w:bottom w:val="nil"/>
              <w:right w:val="nil"/>
            </w:tcBorders>
            <w:vAlign w:val="bottom"/>
          </w:tcPr>
          <w:p w:rsidR="00FD5DA4" w:rsidRDefault="00FD5DA4" w:rsidP="008517E4">
            <w:pPr>
              <w:jc w:val="right"/>
              <w:rPr>
                <w:sz w:val="20"/>
                <w:szCs w:val="20"/>
                <w:vertAlign w:val="superscript"/>
              </w:rPr>
            </w:pPr>
          </w:p>
        </w:tc>
        <w:tc>
          <w:tcPr>
            <w:tcW w:w="666" w:type="dxa"/>
            <w:tcBorders>
              <w:top w:val="nil"/>
              <w:left w:val="nil"/>
              <w:bottom w:val="nil"/>
              <w:right w:val="single" w:sz="4" w:space="0" w:color="auto"/>
            </w:tcBorders>
            <w:vAlign w:val="bottom"/>
          </w:tcPr>
          <w:p w:rsidR="00FD5DA4" w:rsidRDefault="00FD5DA4" w:rsidP="008517E4">
            <w:pPr>
              <w:rPr>
                <w:sz w:val="20"/>
                <w:szCs w:val="20"/>
              </w:rPr>
            </w:pPr>
          </w:p>
        </w:tc>
        <w:tc>
          <w:tcPr>
            <w:tcW w:w="486" w:type="dxa"/>
            <w:gridSpan w:val="2"/>
            <w:tcBorders>
              <w:top w:val="nil"/>
              <w:left w:val="single" w:sz="4" w:space="0" w:color="auto"/>
              <w:bottom w:val="nil"/>
              <w:right w:val="nil"/>
            </w:tcBorders>
            <w:vAlign w:val="bottom"/>
          </w:tcPr>
          <w:p w:rsidR="00FD5DA4" w:rsidRDefault="00FD5DA4" w:rsidP="008517E4">
            <w:pPr>
              <w:jc w:val="right"/>
              <w:rPr>
                <w:sz w:val="20"/>
                <w:szCs w:val="20"/>
                <w:vertAlign w:val="superscript"/>
              </w:rPr>
            </w:pPr>
          </w:p>
        </w:tc>
        <w:tc>
          <w:tcPr>
            <w:tcW w:w="711" w:type="dxa"/>
            <w:tcBorders>
              <w:top w:val="nil"/>
              <w:left w:val="nil"/>
              <w:bottom w:val="nil"/>
              <w:right w:val="nil"/>
            </w:tcBorders>
            <w:vAlign w:val="bottom"/>
          </w:tcPr>
          <w:p w:rsidR="00FD5DA4" w:rsidRDefault="00FD5DA4" w:rsidP="008517E4">
            <w:pPr>
              <w:rPr>
                <w:sz w:val="20"/>
                <w:szCs w:val="20"/>
              </w:rPr>
            </w:pPr>
          </w:p>
        </w:tc>
      </w:tr>
      <w:tr w:rsidR="00FD5DA4">
        <w:tblPrEx>
          <w:tblCellMar>
            <w:top w:w="0" w:type="dxa"/>
            <w:bottom w:w="0" w:type="dxa"/>
          </w:tblCellMar>
        </w:tblPrEx>
        <w:trPr>
          <w:cantSplit/>
          <w:trHeight w:val="225"/>
        </w:trPr>
        <w:tc>
          <w:tcPr>
            <w:tcW w:w="243" w:type="dxa"/>
            <w:gridSpan w:val="2"/>
            <w:tcBorders>
              <w:top w:val="nil"/>
              <w:left w:val="nil"/>
              <w:bottom w:val="nil"/>
              <w:right w:val="nil"/>
            </w:tcBorders>
            <w:vAlign w:val="bottom"/>
          </w:tcPr>
          <w:p w:rsidR="00FD5DA4" w:rsidRDefault="00FD5DA4" w:rsidP="008517E4">
            <w:pPr>
              <w:tabs>
                <w:tab w:val="right" w:leader="hyphen" w:pos="2736"/>
              </w:tabs>
              <w:ind w:left="450"/>
              <w:rPr>
                <w:sz w:val="20"/>
                <w:szCs w:val="20"/>
              </w:rPr>
            </w:pPr>
          </w:p>
        </w:tc>
        <w:tc>
          <w:tcPr>
            <w:tcW w:w="2664" w:type="dxa"/>
            <w:gridSpan w:val="7"/>
            <w:tcBorders>
              <w:top w:val="nil"/>
              <w:left w:val="nil"/>
              <w:bottom w:val="nil"/>
              <w:right w:val="single" w:sz="4" w:space="0" w:color="auto"/>
            </w:tcBorders>
            <w:vAlign w:val="bottom"/>
          </w:tcPr>
          <w:p w:rsidR="00FD5DA4" w:rsidRDefault="00FD5DA4" w:rsidP="008517E4">
            <w:pPr>
              <w:tabs>
                <w:tab w:val="left" w:pos="549"/>
                <w:tab w:val="right" w:leader="hyphen" w:pos="2736"/>
              </w:tabs>
              <w:ind w:left="189"/>
              <w:rPr>
                <w:sz w:val="20"/>
                <w:szCs w:val="20"/>
              </w:rPr>
            </w:pPr>
            <w:r>
              <w:rPr>
                <w:sz w:val="20"/>
                <w:szCs w:val="20"/>
              </w:rPr>
              <w:t>not exceeding 50,000 volts</w:t>
            </w:r>
          </w:p>
        </w:tc>
        <w:tc>
          <w:tcPr>
            <w:tcW w:w="2160" w:type="dxa"/>
            <w:gridSpan w:val="2"/>
            <w:tcBorders>
              <w:top w:val="nil"/>
              <w:left w:val="single" w:sz="4" w:space="0" w:color="auto"/>
              <w:bottom w:val="dashed" w:sz="4" w:space="0" w:color="auto"/>
              <w:right w:val="single" w:sz="4" w:space="0" w:color="auto"/>
            </w:tcBorders>
            <w:vAlign w:val="bottom"/>
          </w:tcPr>
          <w:p w:rsidR="00FD5DA4" w:rsidRDefault="00FD5DA4" w:rsidP="008517E4">
            <w:pPr>
              <w:tabs>
                <w:tab w:val="right" w:leader="hyphen" w:pos="1602"/>
              </w:tabs>
              <w:jc w:val="center"/>
              <w:rPr>
                <w:sz w:val="20"/>
                <w:szCs w:val="20"/>
              </w:rPr>
            </w:pPr>
          </w:p>
        </w:tc>
        <w:tc>
          <w:tcPr>
            <w:tcW w:w="1206" w:type="dxa"/>
            <w:gridSpan w:val="2"/>
            <w:tcBorders>
              <w:top w:val="nil"/>
              <w:left w:val="single" w:sz="4" w:space="0" w:color="auto"/>
              <w:bottom w:val="dashed" w:sz="4" w:space="0" w:color="auto"/>
              <w:right w:val="single" w:sz="4" w:space="0" w:color="auto"/>
            </w:tcBorders>
            <w:vAlign w:val="bottom"/>
          </w:tcPr>
          <w:p w:rsidR="00FD5DA4" w:rsidRDefault="00FD5DA4" w:rsidP="008517E4">
            <w:pPr>
              <w:tabs>
                <w:tab w:val="right" w:leader="hyphen" w:pos="846"/>
              </w:tabs>
              <w:rPr>
                <w:sz w:val="20"/>
                <w:szCs w:val="20"/>
              </w:rPr>
            </w:pPr>
          </w:p>
        </w:tc>
        <w:tc>
          <w:tcPr>
            <w:tcW w:w="450" w:type="dxa"/>
            <w:tcBorders>
              <w:top w:val="nil"/>
              <w:left w:val="single" w:sz="4" w:space="0" w:color="auto"/>
              <w:bottom w:val="dashed" w:sz="4" w:space="0" w:color="auto"/>
              <w:right w:val="nil"/>
            </w:tcBorders>
            <w:vAlign w:val="bottom"/>
          </w:tcPr>
          <w:p w:rsidR="00FD5DA4" w:rsidRDefault="00FD5DA4" w:rsidP="008517E4">
            <w:pPr>
              <w:tabs>
                <w:tab w:val="right" w:leader="hyphen" w:pos="927"/>
              </w:tabs>
              <w:jc w:val="right"/>
              <w:rPr>
                <w:sz w:val="20"/>
                <w:szCs w:val="20"/>
              </w:rPr>
            </w:pPr>
          </w:p>
        </w:tc>
        <w:tc>
          <w:tcPr>
            <w:tcW w:w="684" w:type="dxa"/>
            <w:tcBorders>
              <w:top w:val="nil"/>
              <w:left w:val="nil"/>
              <w:bottom w:val="dashed" w:sz="4" w:space="0" w:color="auto"/>
              <w:right w:val="single" w:sz="4" w:space="0" w:color="auto"/>
            </w:tcBorders>
            <w:vAlign w:val="bottom"/>
          </w:tcPr>
          <w:p w:rsidR="00FD5DA4" w:rsidRDefault="00FD5DA4" w:rsidP="008517E4">
            <w:pPr>
              <w:tabs>
                <w:tab w:val="right" w:leader="hyphen" w:pos="927"/>
              </w:tabs>
              <w:rPr>
                <w:sz w:val="20"/>
                <w:szCs w:val="20"/>
              </w:rPr>
            </w:pPr>
          </w:p>
        </w:tc>
        <w:tc>
          <w:tcPr>
            <w:tcW w:w="450" w:type="dxa"/>
            <w:tcBorders>
              <w:top w:val="nil"/>
              <w:left w:val="single" w:sz="4" w:space="0" w:color="auto"/>
              <w:bottom w:val="nil"/>
              <w:right w:val="nil"/>
            </w:tcBorders>
            <w:vAlign w:val="bottom"/>
          </w:tcPr>
          <w:p w:rsidR="00FD5DA4" w:rsidRDefault="00EA7255" w:rsidP="008517E4">
            <w:pPr>
              <w:jc w:val="right"/>
              <w:rPr>
                <w:sz w:val="20"/>
                <w:szCs w:val="20"/>
                <w:vertAlign w:val="superscript"/>
              </w:rPr>
            </w:pPr>
            <w:r>
              <w:rPr>
                <w:sz w:val="20"/>
                <w:szCs w:val="20"/>
                <w:vertAlign w:val="superscript"/>
              </w:rPr>
              <w:t>5</w:t>
            </w:r>
          </w:p>
        </w:tc>
        <w:tc>
          <w:tcPr>
            <w:tcW w:w="666" w:type="dxa"/>
            <w:tcBorders>
              <w:top w:val="nil"/>
              <w:left w:val="nil"/>
              <w:bottom w:val="nil"/>
              <w:right w:val="single" w:sz="4" w:space="0" w:color="auto"/>
            </w:tcBorders>
            <w:vAlign w:val="bottom"/>
          </w:tcPr>
          <w:p w:rsidR="00FD5DA4" w:rsidRDefault="00FD5DA4" w:rsidP="008517E4">
            <w:pPr>
              <w:rPr>
                <w:sz w:val="20"/>
                <w:szCs w:val="20"/>
              </w:rPr>
            </w:pPr>
            <w:r>
              <w:rPr>
                <w:sz w:val="20"/>
                <w:szCs w:val="20"/>
              </w:rPr>
              <w:t>4</w:t>
            </w:r>
          </w:p>
        </w:tc>
        <w:tc>
          <w:tcPr>
            <w:tcW w:w="486" w:type="dxa"/>
            <w:gridSpan w:val="2"/>
            <w:tcBorders>
              <w:top w:val="nil"/>
              <w:left w:val="single" w:sz="4" w:space="0" w:color="auto"/>
              <w:bottom w:val="nil"/>
              <w:right w:val="nil"/>
            </w:tcBorders>
            <w:vAlign w:val="bottom"/>
          </w:tcPr>
          <w:p w:rsidR="00FD5DA4" w:rsidRDefault="00EA7255" w:rsidP="008517E4">
            <w:pPr>
              <w:jc w:val="right"/>
              <w:rPr>
                <w:sz w:val="20"/>
                <w:szCs w:val="20"/>
                <w:vertAlign w:val="superscript"/>
              </w:rPr>
            </w:pPr>
            <w:r>
              <w:rPr>
                <w:sz w:val="20"/>
                <w:szCs w:val="20"/>
                <w:vertAlign w:val="superscript"/>
              </w:rPr>
              <w:t>5</w:t>
            </w:r>
          </w:p>
        </w:tc>
        <w:tc>
          <w:tcPr>
            <w:tcW w:w="711" w:type="dxa"/>
            <w:tcBorders>
              <w:top w:val="nil"/>
              <w:left w:val="nil"/>
              <w:bottom w:val="nil"/>
              <w:right w:val="nil"/>
            </w:tcBorders>
            <w:vAlign w:val="bottom"/>
          </w:tcPr>
          <w:p w:rsidR="00FD5DA4" w:rsidRDefault="00FD5DA4" w:rsidP="008517E4">
            <w:pPr>
              <w:rPr>
                <w:sz w:val="20"/>
                <w:szCs w:val="20"/>
              </w:rPr>
            </w:pPr>
            <w:r>
              <w:rPr>
                <w:sz w:val="20"/>
                <w:szCs w:val="20"/>
              </w:rPr>
              <w:t>4</w:t>
            </w:r>
          </w:p>
        </w:tc>
      </w:tr>
      <w:tr w:rsidR="00FD5DA4">
        <w:tblPrEx>
          <w:tblCellMar>
            <w:top w:w="0" w:type="dxa"/>
            <w:bottom w:w="0" w:type="dxa"/>
          </w:tblCellMar>
        </w:tblPrEx>
        <w:trPr>
          <w:cantSplit/>
        </w:trPr>
        <w:tc>
          <w:tcPr>
            <w:tcW w:w="2907" w:type="dxa"/>
            <w:gridSpan w:val="9"/>
            <w:tcBorders>
              <w:top w:val="nil"/>
              <w:left w:val="nil"/>
              <w:bottom w:val="single" w:sz="4" w:space="0" w:color="auto"/>
              <w:right w:val="single" w:sz="4" w:space="0" w:color="auto"/>
            </w:tcBorders>
          </w:tcPr>
          <w:p w:rsidR="00FD5DA4" w:rsidRDefault="00FD5DA4" w:rsidP="008517E4">
            <w:pPr>
              <w:tabs>
                <w:tab w:val="right" w:leader="hyphen" w:pos="2736"/>
              </w:tabs>
              <w:rPr>
                <w:sz w:val="20"/>
                <w:szCs w:val="20"/>
              </w:rPr>
            </w:pPr>
          </w:p>
        </w:tc>
        <w:tc>
          <w:tcPr>
            <w:tcW w:w="2160" w:type="dxa"/>
            <w:gridSpan w:val="2"/>
            <w:tcBorders>
              <w:top w:val="dashed" w:sz="4" w:space="0" w:color="auto"/>
              <w:left w:val="single" w:sz="4" w:space="0" w:color="auto"/>
              <w:bottom w:val="single" w:sz="4" w:space="0" w:color="auto"/>
              <w:right w:val="single" w:sz="4" w:space="0" w:color="auto"/>
            </w:tcBorders>
          </w:tcPr>
          <w:p w:rsidR="00FD5DA4" w:rsidRDefault="00FD5DA4" w:rsidP="008517E4">
            <w:pPr>
              <w:tabs>
                <w:tab w:val="right" w:leader="hyphen" w:pos="1602"/>
              </w:tabs>
              <w:jc w:val="center"/>
              <w:rPr>
                <w:sz w:val="20"/>
                <w:szCs w:val="20"/>
              </w:rPr>
            </w:pPr>
          </w:p>
        </w:tc>
        <w:tc>
          <w:tcPr>
            <w:tcW w:w="1206" w:type="dxa"/>
            <w:gridSpan w:val="2"/>
            <w:tcBorders>
              <w:top w:val="dashed" w:sz="4" w:space="0" w:color="auto"/>
              <w:left w:val="single" w:sz="4" w:space="0" w:color="auto"/>
              <w:bottom w:val="single" w:sz="4" w:space="0" w:color="auto"/>
              <w:right w:val="single" w:sz="4" w:space="0" w:color="auto"/>
            </w:tcBorders>
          </w:tcPr>
          <w:p w:rsidR="00FD5DA4" w:rsidRDefault="00FD5DA4" w:rsidP="008517E4">
            <w:pPr>
              <w:tabs>
                <w:tab w:val="right" w:leader="hyphen" w:pos="720"/>
              </w:tabs>
              <w:rPr>
                <w:sz w:val="20"/>
                <w:szCs w:val="20"/>
              </w:rPr>
            </w:pPr>
          </w:p>
        </w:tc>
        <w:tc>
          <w:tcPr>
            <w:tcW w:w="450" w:type="dxa"/>
            <w:tcBorders>
              <w:top w:val="dashed" w:sz="4" w:space="0" w:color="auto"/>
              <w:left w:val="single" w:sz="4" w:space="0" w:color="auto"/>
              <w:bottom w:val="single" w:sz="4" w:space="0" w:color="auto"/>
              <w:right w:val="nil"/>
            </w:tcBorders>
          </w:tcPr>
          <w:p w:rsidR="00FD5DA4" w:rsidRDefault="00FD5DA4" w:rsidP="008517E4">
            <w:pPr>
              <w:tabs>
                <w:tab w:val="right" w:leader="hyphen" w:pos="927"/>
              </w:tabs>
              <w:jc w:val="right"/>
              <w:rPr>
                <w:sz w:val="20"/>
                <w:szCs w:val="20"/>
              </w:rPr>
            </w:pPr>
          </w:p>
        </w:tc>
        <w:tc>
          <w:tcPr>
            <w:tcW w:w="684" w:type="dxa"/>
            <w:tcBorders>
              <w:top w:val="nil"/>
              <w:left w:val="nil"/>
              <w:bottom w:val="single" w:sz="4" w:space="0" w:color="auto"/>
              <w:right w:val="single" w:sz="4" w:space="0" w:color="auto"/>
            </w:tcBorders>
          </w:tcPr>
          <w:p w:rsidR="00FD5DA4" w:rsidRDefault="00FD5DA4" w:rsidP="008517E4">
            <w:pPr>
              <w:tabs>
                <w:tab w:val="right" w:leader="hyphen" w:pos="927"/>
              </w:tabs>
              <w:rPr>
                <w:sz w:val="20"/>
                <w:szCs w:val="20"/>
              </w:rPr>
            </w:pPr>
          </w:p>
        </w:tc>
        <w:tc>
          <w:tcPr>
            <w:tcW w:w="450" w:type="dxa"/>
            <w:tcBorders>
              <w:top w:val="nil"/>
              <w:left w:val="single" w:sz="4" w:space="0" w:color="auto"/>
              <w:bottom w:val="single" w:sz="4" w:space="0" w:color="auto"/>
              <w:right w:val="nil"/>
            </w:tcBorders>
          </w:tcPr>
          <w:p w:rsidR="00FD5DA4" w:rsidRDefault="00FD5DA4" w:rsidP="008517E4">
            <w:pPr>
              <w:rPr>
                <w:sz w:val="20"/>
                <w:szCs w:val="20"/>
                <w:vertAlign w:val="superscript"/>
              </w:rPr>
            </w:pPr>
          </w:p>
        </w:tc>
        <w:tc>
          <w:tcPr>
            <w:tcW w:w="666" w:type="dxa"/>
            <w:tcBorders>
              <w:top w:val="nil"/>
              <w:left w:val="nil"/>
              <w:bottom w:val="single" w:sz="4" w:space="0" w:color="auto"/>
              <w:right w:val="single" w:sz="4" w:space="0" w:color="auto"/>
            </w:tcBorders>
          </w:tcPr>
          <w:p w:rsidR="00FD5DA4" w:rsidRDefault="00FD5DA4" w:rsidP="008517E4">
            <w:pPr>
              <w:rPr>
                <w:sz w:val="20"/>
                <w:szCs w:val="20"/>
                <w:vertAlign w:val="superscript"/>
              </w:rPr>
            </w:pPr>
          </w:p>
        </w:tc>
        <w:tc>
          <w:tcPr>
            <w:tcW w:w="486" w:type="dxa"/>
            <w:gridSpan w:val="2"/>
            <w:tcBorders>
              <w:top w:val="nil"/>
              <w:left w:val="single" w:sz="4" w:space="0" w:color="auto"/>
              <w:bottom w:val="single" w:sz="4" w:space="0" w:color="auto"/>
              <w:right w:val="nil"/>
            </w:tcBorders>
          </w:tcPr>
          <w:p w:rsidR="00FD5DA4" w:rsidRDefault="00FD5DA4" w:rsidP="008517E4">
            <w:pPr>
              <w:rPr>
                <w:sz w:val="20"/>
                <w:szCs w:val="20"/>
                <w:vertAlign w:val="superscript"/>
              </w:rPr>
            </w:pPr>
          </w:p>
        </w:tc>
        <w:tc>
          <w:tcPr>
            <w:tcW w:w="711" w:type="dxa"/>
            <w:tcBorders>
              <w:top w:val="nil"/>
              <w:left w:val="nil"/>
              <w:bottom w:val="single" w:sz="4" w:space="0" w:color="auto"/>
              <w:right w:val="nil"/>
            </w:tcBorders>
          </w:tcPr>
          <w:p w:rsidR="00FD5DA4" w:rsidRDefault="00FD5DA4" w:rsidP="008517E4">
            <w:pPr>
              <w:rPr>
                <w:sz w:val="20"/>
                <w:szCs w:val="20"/>
                <w:vertAlign w:val="superscript"/>
              </w:rPr>
            </w:pPr>
          </w:p>
        </w:tc>
      </w:tr>
    </w:tbl>
    <w:p w:rsidR="00FD5DA4" w:rsidRDefault="00FD5DA4" w:rsidP="00FD5DA4">
      <w:pPr>
        <w:rPr>
          <w:sz w:val="16"/>
          <w:szCs w:val="16"/>
        </w:rPr>
      </w:pPr>
    </w:p>
    <w:p w:rsidR="000F2099" w:rsidRDefault="00F7593E" w:rsidP="00F7593E">
      <w:pPr>
        <w:tabs>
          <w:tab w:val="left" w:pos="342"/>
        </w:tabs>
        <w:ind w:left="342" w:hanging="342"/>
      </w:pPr>
      <w:r>
        <w:rPr>
          <w:vertAlign w:val="superscript"/>
        </w:rPr>
        <w:t>1</w:t>
      </w:r>
      <w:r>
        <w:rPr>
          <w:vertAlign w:val="superscript"/>
        </w:rPr>
        <w:tab/>
      </w:r>
      <w:r>
        <w:t>Where supply circuits of 550 volts or less, with transmitted, power of 3,200 watts or less, are run below communication circuits in accordance with Rule 220B2 the clearance may be reduced to 2 feet.</w:t>
      </w:r>
    </w:p>
    <w:p w:rsidR="00F7593E" w:rsidRDefault="00F7593E" w:rsidP="00F7593E">
      <w:pPr>
        <w:tabs>
          <w:tab w:val="left" w:pos="342"/>
        </w:tabs>
        <w:ind w:left="342" w:hanging="342"/>
      </w:pPr>
    </w:p>
    <w:p w:rsidR="00F7593E" w:rsidRDefault="00F7593E" w:rsidP="00F7593E">
      <w:pPr>
        <w:tabs>
          <w:tab w:val="left" w:pos="342"/>
        </w:tabs>
        <w:ind w:left="342" w:hanging="342"/>
      </w:pPr>
      <w:r>
        <w:rPr>
          <w:vertAlign w:val="superscript"/>
        </w:rPr>
        <w:t>2</w:t>
      </w:r>
      <w:r>
        <w:rPr>
          <w:vertAlign w:val="superscript"/>
        </w:rPr>
        <w:tab/>
      </w:r>
      <w:r>
        <w:t xml:space="preserve">In localities where the practice has been established or placing on jointly used poles, </w:t>
      </w:r>
      <w:proofErr w:type="spellStart"/>
      <w:r>
        <w:t>crossarms</w:t>
      </w:r>
      <w:proofErr w:type="spellEnd"/>
      <w:r>
        <w:t xml:space="preserve"> carrying supply circuits of less than 300 volts to ground and </w:t>
      </w:r>
      <w:proofErr w:type="spellStart"/>
      <w:r>
        <w:t>crossarms</w:t>
      </w:r>
      <w:proofErr w:type="spellEnd"/>
      <w:r>
        <w:t xml:space="preserve"> carrying communication circuits at a vertical separation less than specific in the table, such existing construction may be continued until the said poles are replaced provided that – </w:t>
      </w:r>
    </w:p>
    <w:p w:rsidR="00F7593E" w:rsidRDefault="00F7593E" w:rsidP="00F7593E">
      <w:pPr>
        <w:tabs>
          <w:tab w:val="left" w:pos="342"/>
        </w:tabs>
        <w:ind w:left="342" w:hanging="342"/>
      </w:pPr>
    </w:p>
    <w:p w:rsidR="00F7593E" w:rsidRDefault="00F7593E" w:rsidP="00F7593E">
      <w:pPr>
        <w:tabs>
          <w:tab w:val="left" w:pos="342"/>
        </w:tabs>
        <w:ind w:left="1254" w:hanging="228"/>
      </w:pPr>
      <w:r>
        <w:t xml:space="preserve">The minimum separation between existing </w:t>
      </w:r>
      <w:proofErr w:type="spellStart"/>
      <w:r>
        <w:t>crossarms</w:t>
      </w:r>
      <w:proofErr w:type="spellEnd"/>
      <w:r>
        <w:t xml:space="preserve"> is not less than 2 feet, and that – </w:t>
      </w:r>
    </w:p>
    <w:p w:rsidR="00F7593E" w:rsidRDefault="00F7593E" w:rsidP="00F7593E">
      <w:pPr>
        <w:tabs>
          <w:tab w:val="left" w:pos="342"/>
        </w:tabs>
        <w:ind w:left="1254" w:hanging="228"/>
      </w:pPr>
    </w:p>
    <w:p w:rsidR="00F7593E" w:rsidRDefault="00F7593E" w:rsidP="00F7593E">
      <w:pPr>
        <w:tabs>
          <w:tab w:val="left" w:pos="342"/>
        </w:tabs>
        <w:ind w:left="1254" w:hanging="228"/>
      </w:pPr>
      <w:r>
        <w:t>Extensions to the existing construction shall conform to the clearance requirements specified in table 11.</w:t>
      </w:r>
    </w:p>
    <w:p w:rsidR="00F7593E" w:rsidRDefault="00F7593E" w:rsidP="00F7593E">
      <w:pPr>
        <w:tabs>
          <w:tab w:val="left" w:pos="342"/>
        </w:tabs>
        <w:ind w:left="1254" w:hanging="228"/>
      </w:pPr>
    </w:p>
    <w:p w:rsidR="00F7593E" w:rsidRDefault="00F7593E" w:rsidP="00F7593E">
      <w:pPr>
        <w:tabs>
          <w:tab w:val="left" w:pos="342"/>
        </w:tabs>
        <w:ind w:left="342"/>
      </w:pPr>
      <w:r>
        <w:t xml:space="preserve">When communication conductors are all in cable, a supply </w:t>
      </w:r>
      <w:proofErr w:type="spellStart"/>
      <w:r>
        <w:t>crossarm</w:t>
      </w:r>
      <w:proofErr w:type="spellEnd"/>
      <w:r>
        <w:t xml:space="preserve"> carrying only wires of not more than 300 volts to ground may be placed at not less than 2 feet above the point of attachment of the cable to the pole provided that – </w:t>
      </w:r>
    </w:p>
    <w:p w:rsidR="00F7593E" w:rsidRDefault="00F7593E" w:rsidP="00F7593E">
      <w:pPr>
        <w:tabs>
          <w:tab w:val="left" w:pos="342"/>
        </w:tabs>
        <w:ind w:left="342"/>
      </w:pPr>
    </w:p>
    <w:p w:rsidR="00F7593E" w:rsidRDefault="00F7593E" w:rsidP="00F7593E">
      <w:pPr>
        <w:tabs>
          <w:tab w:val="left" w:pos="228"/>
        </w:tabs>
        <w:ind w:left="1254" w:hanging="228"/>
      </w:pPr>
      <w:r>
        <w:t xml:space="preserve">The nearest supply wire on such </w:t>
      </w:r>
      <w:proofErr w:type="spellStart"/>
      <w:r>
        <w:t>crossarm</w:t>
      </w:r>
      <w:proofErr w:type="spellEnd"/>
      <w:r>
        <w:t xml:space="preserve"> shall be at least 30 inches horizontally from the center of the pole, and that – </w:t>
      </w:r>
    </w:p>
    <w:p w:rsidR="00EA7255" w:rsidRDefault="00EA7255" w:rsidP="00F7593E">
      <w:pPr>
        <w:tabs>
          <w:tab w:val="left" w:pos="228"/>
        </w:tabs>
        <w:ind w:left="1254" w:hanging="228"/>
      </w:pPr>
    </w:p>
    <w:p w:rsidR="00F7593E" w:rsidRDefault="00F7593E" w:rsidP="00F7593E">
      <w:pPr>
        <w:tabs>
          <w:tab w:val="left" w:pos="228"/>
        </w:tabs>
        <w:ind w:left="1254" w:hanging="228"/>
      </w:pPr>
      <w:r>
        <w:t>The cable be placed so as not otherwise to obstruct the climbing space.</w:t>
      </w:r>
    </w:p>
    <w:p w:rsidR="00F7593E" w:rsidRDefault="00F7593E" w:rsidP="00F7593E">
      <w:pPr>
        <w:tabs>
          <w:tab w:val="left" w:pos="228"/>
        </w:tabs>
        <w:ind w:left="228" w:hanging="228"/>
      </w:pPr>
    </w:p>
    <w:p w:rsidR="00F7593E" w:rsidRDefault="00F7593E" w:rsidP="00F7593E">
      <w:pPr>
        <w:tabs>
          <w:tab w:val="left" w:pos="342"/>
        </w:tabs>
        <w:ind w:left="342" w:hanging="342"/>
      </w:pPr>
      <w:r>
        <w:rPr>
          <w:vertAlign w:val="superscript"/>
        </w:rPr>
        <w:t>3</w:t>
      </w:r>
      <w:r>
        <w:rPr>
          <w:vertAlign w:val="superscript"/>
        </w:rPr>
        <w:tab/>
      </w:r>
      <w:r>
        <w:t>This shall be increased to 4 feet when the communication conductors are carried above supply conductors unless the communication-line-conductor size is that required for grade C supply lines.</w:t>
      </w:r>
    </w:p>
    <w:p w:rsidR="00F7593E" w:rsidRDefault="00F7593E" w:rsidP="00F7593E">
      <w:pPr>
        <w:tabs>
          <w:tab w:val="left" w:pos="342"/>
        </w:tabs>
        <w:ind w:left="342" w:hanging="342"/>
      </w:pPr>
    </w:p>
    <w:p w:rsidR="00F7593E" w:rsidRDefault="00F7593E" w:rsidP="00F7593E">
      <w:pPr>
        <w:tabs>
          <w:tab w:val="left" w:pos="342"/>
        </w:tabs>
        <w:ind w:left="342" w:hanging="342"/>
      </w:pPr>
      <w:r>
        <w:rPr>
          <w:vertAlign w:val="superscript"/>
        </w:rPr>
        <w:t>4</w:t>
      </w:r>
      <w:r>
        <w:rPr>
          <w:vertAlign w:val="superscript"/>
        </w:rPr>
        <w:tab/>
      </w:r>
      <w:r>
        <w:t>Where conductors are operated by different utilities, a minimum vertical spacing of 4 feet is recommended.</w:t>
      </w:r>
    </w:p>
    <w:p w:rsidR="00F7593E" w:rsidRPr="00F7593E" w:rsidRDefault="00F7593E" w:rsidP="00F7593E">
      <w:pPr>
        <w:tabs>
          <w:tab w:val="left" w:pos="342"/>
        </w:tabs>
        <w:ind w:left="342" w:hanging="342"/>
      </w:pPr>
    </w:p>
    <w:p w:rsidR="00F7593E" w:rsidRDefault="00F7593E" w:rsidP="00F7593E">
      <w:pPr>
        <w:tabs>
          <w:tab w:val="left" w:pos="342"/>
        </w:tabs>
        <w:ind w:left="342" w:hanging="342"/>
      </w:pPr>
      <w:r>
        <w:rPr>
          <w:vertAlign w:val="superscript"/>
        </w:rPr>
        <w:t>5</w:t>
      </w:r>
      <w:r>
        <w:rPr>
          <w:vertAlign w:val="superscript"/>
        </w:rPr>
        <w:tab/>
      </w:r>
      <w:r>
        <w:t xml:space="preserve">These values do not apply to adjacent </w:t>
      </w:r>
      <w:proofErr w:type="spellStart"/>
      <w:r>
        <w:t>crossarms</w:t>
      </w:r>
      <w:proofErr w:type="spellEnd"/>
      <w:r>
        <w:t xml:space="preserve"> carrying phases of the same circuit or circuits.</w:t>
      </w:r>
    </w:p>
    <w:p w:rsidR="00F7593E" w:rsidRPr="00F7593E" w:rsidRDefault="00F7593E" w:rsidP="00F7593E">
      <w:pPr>
        <w:tabs>
          <w:tab w:val="left" w:pos="342"/>
        </w:tabs>
        <w:ind w:left="342" w:hanging="342"/>
      </w:pPr>
    </w:p>
    <w:p w:rsidR="00F7593E" w:rsidRPr="00F7593E" w:rsidRDefault="00F7593E" w:rsidP="00F7593E">
      <w:pPr>
        <w:tabs>
          <w:tab w:val="left" w:pos="342"/>
        </w:tabs>
        <w:ind w:left="342" w:hanging="342"/>
      </w:pPr>
      <w:r>
        <w:rPr>
          <w:vertAlign w:val="superscript"/>
        </w:rPr>
        <w:t>6</w:t>
      </w:r>
      <w:r>
        <w:rPr>
          <w:vertAlign w:val="superscript"/>
        </w:rPr>
        <w:tab/>
      </w:r>
      <w:r>
        <w:t xml:space="preserve">A conductor which is effectively grounded throughout its length, and is associated with a supply circuit of </w:t>
      </w:r>
      <w:r w:rsidR="00EA7255">
        <w:t>0</w:t>
      </w:r>
      <w:r>
        <w:t xml:space="preserve"> to 22,000 volts may have the clearance specified for cables having effectively grounded continuous metal sheath or messenger.</w:t>
      </w:r>
    </w:p>
    <w:p w:rsidR="00F7593E" w:rsidRPr="00F7593E" w:rsidRDefault="00F7593E" w:rsidP="00F7593E">
      <w:pPr>
        <w:tabs>
          <w:tab w:val="left" w:pos="342"/>
        </w:tabs>
        <w:ind w:left="342" w:hanging="342"/>
      </w:pPr>
    </w:p>
    <w:sectPr w:rsidR="00F7593E" w:rsidRPr="00F7593E" w:rsidSect="000F20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2099"/>
    <w:rsid w:val="000F2099"/>
    <w:rsid w:val="005C3366"/>
    <w:rsid w:val="00703723"/>
    <w:rsid w:val="008517E4"/>
    <w:rsid w:val="008E27B3"/>
    <w:rsid w:val="00B211D9"/>
    <w:rsid w:val="00D4084C"/>
    <w:rsid w:val="00D97A75"/>
    <w:rsid w:val="00EA7255"/>
    <w:rsid w:val="00F64A5A"/>
    <w:rsid w:val="00F7593E"/>
    <w:rsid w:val="00FD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A4"/>
    <w:rPr>
      <w:sz w:val="24"/>
      <w:szCs w:val="24"/>
    </w:rPr>
  </w:style>
  <w:style w:type="paragraph" w:styleId="Heading2">
    <w:name w:val="heading 2"/>
    <w:basedOn w:val="Normal"/>
    <w:next w:val="Normal"/>
    <w:qFormat/>
    <w:rsid w:val="00FD5DA4"/>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75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DA4"/>
    <w:rPr>
      <w:sz w:val="24"/>
      <w:szCs w:val="24"/>
    </w:rPr>
  </w:style>
  <w:style w:type="paragraph" w:styleId="Heading2">
    <w:name w:val="heading 2"/>
    <w:basedOn w:val="Normal"/>
    <w:next w:val="Normal"/>
    <w:qFormat/>
    <w:rsid w:val="00FD5DA4"/>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75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cp:lastPrinted>2003-02-17T21:31:00Z</cp:lastPrinted>
  <dcterms:created xsi:type="dcterms:W3CDTF">2012-06-21T19:04:00Z</dcterms:created>
  <dcterms:modified xsi:type="dcterms:W3CDTF">2012-06-21T19:04:00Z</dcterms:modified>
</cp:coreProperties>
</file>