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FC" w:rsidRDefault="006312FC" w:rsidP="006312FC">
      <w:pPr>
        <w:widowControl w:val="0"/>
        <w:autoSpaceDE w:val="0"/>
        <w:autoSpaceDN w:val="0"/>
        <w:adjustRightInd w:val="0"/>
      </w:pPr>
      <w:bookmarkStart w:id="0" w:name="_GoBack"/>
      <w:bookmarkEnd w:id="0"/>
    </w:p>
    <w:p w:rsidR="006312FC" w:rsidRDefault="006312FC" w:rsidP="006312FC">
      <w:pPr>
        <w:widowControl w:val="0"/>
        <w:autoSpaceDE w:val="0"/>
        <w:autoSpaceDN w:val="0"/>
        <w:adjustRightInd w:val="0"/>
      </w:pPr>
      <w:r>
        <w:rPr>
          <w:b/>
          <w:bCs/>
        </w:rPr>
        <w:t>Section 335.10  Filing of Confidential Contracts</w:t>
      </w:r>
      <w:r>
        <w:t xml:space="preserve"> </w:t>
      </w:r>
    </w:p>
    <w:p w:rsidR="006312FC" w:rsidRDefault="006312FC" w:rsidP="006312FC">
      <w:pPr>
        <w:widowControl w:val="0"/>
        <w:autoSpaceDE w:val="0"/>
        <w:autoSpaceDN w:val="0"/>
        <w:adjustRightInd w:val="0"/>
      </w:pPr>
    </w:p>
    <w:p w:rsidR="006312FC" w:rsidRDefault="006312FC" w:rsidP="006312FC">
      <w:pPr>
        <w:widowControl w:val="0"/>
        <w:autoSpaceDE w:val="0"/>
        <w:autoSpaceDN w:val="0"/>
        <w:adjustRightInd w:val="0"/>
        <w:ind w:left="1440" w:hanging="720"/>
      </w:pPr>
      <w:r>
        <w:t>a)</w:t>
      </w:r>
      <w:r>
        <w:tab/>
        <w:t xml:space="preserve">Any public utility that files a contract pursuant to a rate schedule that has been approved by the Illinois Commerce Commission ("Commission") and that enables the public utility to provide service to customers under contracts that, pursuant to Section 9-102.1(a) of the Public Utilities Act ("Act") [220 ILCS 5/9-102.1(a)], are treated as proprietary and confidential by the Commission ("contract") shall file two copies of the contract with the Chief Clerk of the Commission in the Springfield office of the Commission. </w:t>
      </w:r>
    </w:p>
    <w:p w:rsidR="000A7BC8" w:rsidRDefault="000A7BC8" w:rsidP="006312FC">
      <w:pPr>
        <w:widowControl w:val="0"/>
        <w:autoSpaceDE w:val="0"/>
        <w:autoSpaceDN w:val="0"/>
        <w:adjustRightInd w:val="0"/>
        <w:ind w:left="1440" w:hanging="720"/>
      </w:pPr>
    </w:p>
    <w:p w:rsidR="006312FC" w:rsidRDefault="006312FC" w:rsidP="006312FC">
      <w:pPr>
        <w:widowControl w:val="0"/>
        <w:autoSpaceDE w:val="0"/>
        <w:autoSpaceDN w:val="0"/>
        <w:adjustRightInd w:val="0"/>
        <w:ind w:left="1440" w:hanging="720"/>
      </w:pPr>
      <w:r>
        <w:t>b)</w:t>
      </w:r>
      <w:r>
        <w:tab/>
        <w:t xml:space="preserve">Any public utility that files a contract under subsection (a) of this Section shall also send written notice of such filing to any entity listed as an authorized agency in Section 335.100, and shall include proof of such notice in the filing with the Commission.  The notice shall include the name of the public utility, the date of filing the contract with the Commission and sufficient information to identify the contract.  However, the notice need not contain the name of the customer. </w:t>
      </w:r>
    </w:p>
    <w:sectPr w:rsidR="006312FC" w:rsidSect="006312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12FC"/>
    <w:rsid w:val="000A7BC8"/>
    <w:rsid w:val="00137438"/>
    <w:rsid w:val="005C3366"/>
    <w:rsid w:val="005D2C45"/>
    <w:rsid w:val="006312FC"/>
    <w:rsid w:val="0064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2012-06-21T19:05:00Z</dcterms:created>
  <dcterms:modified xsi:type="dcterms:W3CDTF">2012-06-21T19:05:00Z</dcterms:modified>
</cp:coreProperties>
</file>