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02" w:rsidRDefault="00472602" w:rsidP="00472602">
      <w:pPr>
        <w:widowControl w:val="0"/>
        <w:autoSpaceDE w:val="0"/>
        <w:autoSpaceDN w:val="0"/>
        <w:adjustRightInd w:val="0"/>
      </w:pPr>
    </w:p>
    <w:p w:rsidR="00472602" w:rsidRDefault="00472602" w:rsidP="00472602">
      <w:pPr>
        <w:widowControl w:val="0"/>
        <w:autoSpaceDE w:val="0"/>
        <w:autoSpaceDN w:val="0"/>
        <w:adjustRightInd w:val="0"/>
      </w:pPr>
      <w:r>
        <w:t xml:space="preserve">SOURCE:  </w:t>
      </w:r>
      <w:r w:rsidR="005B1129">
        <w:t xml:space="preserve">Adopted </w:t>
      </w:r>
      <w:r w:rsidR="00CE3201">
        <w:t xml:space="preserve">by </w:t>
      </w:r>
      <w:r w:rsidR="005B1129">
        <w:t>e</w:t>
      </w:r>
      <w:r>
        <w:t>mergency rule</w:t>
      </w:r>
      <w:r w:rsidR="005B1129">
        <w:t>making</w:t>
      </w:r>
      <w:r>
        <w:t xml:space="preserve"> at 22 Ill. Reg. 11177, effective June 10, 1998, for a maximum of 150 days; adopted at 22 Ill. Reg. 20042, effective November 7, 1998; amended at 24 Ill. Reg. 12914, effective September 1, 2000</w:t>
      </w:r>
      <w:r w:rsidR="00DA686C">
        <w:t>; amended at 4</w:t>
      </w:r>
      <w:r w:rsidR="00864EB2">
        <w:t>4</w:t>
      </w:r>
      <w:r w:rsidR="00DA686C">
        <w:t xml:space="preserve"> Ill. Reg. </w:t>
      </w:r>
      <w:r w:rsidR="002461E7">
        <w:t>4598</w:t>
      </w:r>
      <w:r w:rsidR="00DA686C">
        <w:t xml:space="preserve">, effective </w:t>
      </w:r>
      <w:r w:rsidR="002461E7">
        <w:t>March 4, 2020</w:t>
      </w:r>
      <w:r w:rsidR="00CA7C3A">
        <w:t>; amended at 46</w:t>
      </w:r>
      <w:r w:rsidR="00896872">
        <w:t xml:space="preserve"> Ill. Reg. </w:t>
      </w:r>
      <w:r w:rsidR="00DB0C99">
        <w:t>5653</w:t>
      </w:r>
      <w:r w:rsidR="00896872">
        <w:t xml:space="preserve">, effective </w:t>
      </w:r>
      <w:bookmarkStart w:id="0" w:name="_GoBack"/>
      <w:r w:rsidR="00DB0C99">
        <w:t>March 22, 2022</w:t>
      </w:r>
      <w:bookmarkEnd w:id="0"/>
      <w:r w:rsidR="00DB6A24">
        <w:t>.</w:t>
      </w:r>
    </w:p>
    <w:sectPr w:rsidR="00472602" w:rsidSect="00472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602"/>
    <w:rsid w:val="002461E7"/>
    <w:rsid w:val="003B395E"/>
    <w:rsid w:val="00472602"/>
    <w:rsid w:val="005B1129"/>
    <w:rsid w:val="005C3366"/>
    <w:rsid w:val="00864EB2"/>
    <w:rsid w:val="00896872"/>
    <w:rsid w:val="00934F08"/>
    <w:rsid w:val="00C662E7"/>
    <w:rsid w:val="00CA7C3A"/>
    <w:rsid w:val="00CE3201"/>
    <w:rsid w:val="00DA686C"/>
    <w:rsid w:val="00DB0C99"/>
    <w:rsid w:val="00D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3CDA47-CD8B-454B-9318-8401EE14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22 Ill</vt:lpstr>
    </vt:vector>
  </TitlesOfParts>
  <Company>State of Illinois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22 Ill</dc:title>
  <dc:subject/>
  <dc:creator>Illinois General Assembly</dc:creator>
  <cp:keywords/>
  <dc:description/>
  <cp:lastModifiedBy>Shipley, Melissa A.</cp:lastModifiedBy>
  <cp:revision>12</cp:revision>
  <dcterms:created xsi:type="dcterms:W3CDTF">2012-06-21T19:07:00Z</dcterms:created>
  <dcterms:modified xsi:type="dcterms:W3CDTF">2022-04-08T15:45:00Z</dcterms:modified>
</cp:coreProperties>
</file>