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85" w:rsidRDefault="00FB4785" w:rsidP="00FB47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4785" w:rsidRDefault="00FB4785" w:rsidP="00FB47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411.325  Survey Parameters</w:t>
      </w:r>
      <w:r>
        <w:t xml:space="preserve"> </w:t>
      </w:r>
    </w:p>
    <w:p w:rsidR="00FB4785" w:rsidRDefault="00FB4785" w:rsidP="00FB4785">
      <w:pPr>
        <w:widowControl w:val="0"/>
        <w:autoSpaceDE w:val="0"/>
        <w:autoSpaceDN w:val="0"/>
        <w:adjustRightInd w:val="0"/>
      </w:pPr>
    </w:p>
    <w:p w:rsidR="00FB4785" w:rsidRDefault="00FB4785" w:rsidP="00FB4785">
      <w:pPr>
        <w:widowControl w:val="0"/>
        <w:autoSpaceDE w:val="0"/>
        <w:autoSpaceDN w:val="0"/>
        <w:adjustRightInd w:val="0"/>
      </w:pPr>
      <w:r>
        <w:t xml:space="preserve">Each jurisdictional entity must provide the following general information about the survey parameters: </w:t>
      </w:r>
    </w:p>
    <w:p w:rsidR="002664B9" w:rsidRDefault="002664B9" w:rsidP="00FB4785">
      <w:pPr>
        <w:widowControl w:val="0"/>
        <w:autoSpaceDE w:val="0"/>
        <w:autoSpaceDN w:val="0"/>
        <w:adjustRightInd w:val="0"/>
      </w:pPr>
    </w:p>
    <w:p w:rsidR="00FB4785" w:rsidRDefault="00FB4785" w:rsidP="00FB478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Population; </w:t>
      </w:r>
    </w:p>
    <w:p w:rsidR="002664B9" w:rsidRDefault="002664B9" w:rsidP="00FB4785">
      <w:pPr>
        <w:widowControl w:val="0"/>
        <w:autoSpaceDE w:val="0"/>
        <w:autoSpaceDN w:val="0"/>
        <w:adjustRightInd w:val="0"/>
        <w:ind w:left="1440" w:hanging="720"/>
      </w:pPr>
    </w:p>
    <w:p w:rsidR="00FB4785" w:rsidRDefault="00FB4785" w:rsidP="00FB478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Sampling frame; </w:t>
      </w:r>
    </w:p>
    <w:p w:rsidR="002664B9" w:rsidRDefault="002664B9" w:rsidP="00FB4785">
      <w:pPr>
        <w:widowControl w:val="0"/>
        <w:autoSpaceDE w:val="0"/>
        <w:autoSpaceDN w:val="0"/>
        <w:adjustRightInd w:val="0"/>
        <w:ind w:left="1440" w:hanging="720"/>
      </w:pPr>
    </w:p>
    <w:p w:rsidR="00FB4785" w:rsidRDefault="00FB4785" w:rsidP="00FB478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Sample size; and </w:t>
      </w:r>
    </w:p>
    <w:p w:rsidR="002664B9" w:rsidRDefault="002664B9" w:rsidP="00FB4785">
      <w:pPr>
        <w:widowControl w:val="0"/>
        <w:autoSpaceDE w:val="0"/>
        <w:autoSpaceDN w:val="0"/>
        <w:adjustRightInd w:val="0"/>
        <w:ind w:left="1440" w:hanging="720"/>
      </w:pPr>
    </w:p>
    <w:p w:rsidR="00FB4785" w:rsidRDefault="00FB4785" w:rsidP="00FB478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Number of respondents and number of non-respondents. </w:t>
      </w:r>
    </w:p>
    <w:p w:rsidR="00FB4785" w:rsidRDefault="00FB4785" w:rsidP="00FB4785">
      <w:pPr>
        <w:widowControl w:val="0"/>
        <w:autoSpaceDE w:val="0"/>
        <w:autoSpaceDN w:val="0"/>
        <w:adjustRightInd w:val="0"/>
        <w:ind w:left="1440" w:hanging="720"/>
      </w:pPr>
    </w:p>
    <w:p w:rsidR="00FB4785" w:rsidRDefault="00FB4785" w:rsidP="00FB478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12914, effective September 1, 2000) </w:t>
      </w:r>
    </w:p>
    <w:sectPr w:rsidR="00FB4785" w:rsidSect="00FB47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4785"/>
    <w:rsid w:val="002664B9"/>
    <w:rsid w:val="005C3366"/>
    <w:rsid w:val="0089164C"/>
    <w:rsid w:val="00AB3988"/>
    <w:rsid w:val="00D72131"/>
    <w:rsid w:val="00FB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411</vt:lpstr>
    </vt:vector>
  </TitlesOfParts>
  <Company>State of Illinois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411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