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D6" w:rsidRDefault="004623D6" w:rsidP="004623D6">
      <w:pPr>
        <w:widowControl w:val="0"/>
        <w:autoSpaceDE w:val="0"/>
        <w:autoSpaceDN w:val="0"/>
        <w:adjustRightInd w:val="0"/>
      </w:pPr>
      <w:bookmarkStart w:id="0" w:name="_GoBack"/>
      <w:bookmarkEnd w:id="0"/>
    </w:p>
    <w:p w:rsidR="004623D6" w:rsidRDefault="004623D6" w:rsidP="004623D6">
      <w:pPr>
        <w:widowControl w:val="0"/>
        <w:autoSpaceDE w:val="0"/>
        <w:autoSpaceDN w:val="0"/>
        <w:adjustRightInd w:val="0"/>
      </w:pPr>
      <w:r>
        <w:rPr>
          <w:b/>
          <w:bCs/>
        </w:rPr>
        <w:t>Section 418.15  Partial Suspension of 83 Ill. Adm. Code 200</w:t>
      </w:r>
      <w:r>
        <w:t xml:space="preserve"> </w:t>
      </w:r>
    </w:p>
    <w:p w:rsidR="004623D6" w:rsidRDefault="004623D6" w:rsidP="004623D6">
      <w:pPr>
        <w:widowControl w:val="0"/>
        <w:autoSpaceDE w:val="0"/>
        <w:autoSpaceDN w:val="0"/>
        <w:adjustRightInd w:val="0"/>
      </w:pPr>
    </w:p>
    <w:p w:rsidR="004623D6" w:rsidRDefault="004623D6" w:rsidP="004623D6">
      <w:pPr>
        <w:widowControl w:val="0"/>
        <w:autoSpaceDE w:val="0"/>
        <w:autoSpaceDN w:val="0"/>
        <w:adjustRightInd w:val="0"/>
      </w:pPr>
      <w:r>
        <w:t xml:space="preserve">Given the potential for numerous requests pursuant to this Part, the need to provide tax rates for municipal use as expeditiously as possible, and the 90-day deadline for Commission action set forth in Section 8-11-2 of the Code, the Commission hereby determines that good cause exists for the suspension of its Rules of Practice (83 Ill. Adm. Code 200) for purposes of considering municipal requests filed under Section 8-11-2 of the Code, except as specifically made applicable by this Part. </w:t>
      </w:r>
    </w:p>
    <w:sectPr w:rsidR="004623D6" w:rsidSect="004623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3D6"/>
    <w:rsid w:val="004623D6"/>
    <w:rsid w:val="00537A44"/>
    <w:rsid w:val="005C3366"/>
    <w:rsid w:val="00B20C5F"/>
    <w:rsid w:val="00C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