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92" w:rsidRDefault="000C1A92" w:rsidP="000C1A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1A92" w:rsidRDefault="000C1A92" w:rsidP="000C1A92">
      <w:pPr>
        <w:widowControl w:val="0"/>
        <w:autoSpaceDE w:val="0"/>
        <w:autoSpaceDN w:val="0"/>
        <w:adjustRightInd w:val="0"/>
        <w:jc w:val="center"/>
      </w:pPr>
      <w:r>
        <w:t>PART 450</w:t>
      </w:r>
    </w:p>
    <w:p w:rsidR="00464C6C" w:rsidRDefault="000C1A92" w:rsidP="000C1A92">
      <w:pPr>
        <w:widowControl w:val="0"/>
        <w:autoSpaceDE w:val="0"/>
        <w:autoSpaceDN w:val="0"/>
        <w:adjustRightInd w:val="0"/>
        <w:jc w:val="center"/>
      </w:pPr>
      <w:r>
        <w:t xml:space="preserve">NON-DISCRIMINATION IN AFFILIATE TRANSACTIONS </w:t>
      </w:r>
    </w:p>
    <w:p w:rsidR="000C1A92" w:rsidRDefault="000C1A92" w:rsidP="000C1A92">
      <w:pPr>
        <w:widowControl w:val="0"/>
        <w:autoSpaceDE w:val="0"/>
        <w:autoSpaceDN w:val="0"/>
        <w:adjustRightInd w:val="0"/>
        <w:jc w:val="center"/>
      </w:pPr>
      <w:r>
        <w:t>FOR</w:t>
      </w:r>
      <w:r w:rsidR="00464C6C">
        <w:t xml:space="preserve"> </w:t>
      </w:r>
      <w:r>
        <w:t>ELECTRIC UTILITIES</w:t>
      </w:r>
    </w:p>
    <w:p w:rsidR="000C1A92" w:rsidRDefault="000C1A92" w:rsidP="000C1A92">
      <w:pPr>
        <w:widowControl w:val="0"/>
        <w:autoSpaceDE w:val="0"/>
        <w:autoSpaceDN w:val="0"/>
        <w:adjustRightInd w:val="0"/>
      </w:pPr>
    </w:p>
    <w:sectPr w:rsidR="000C1A92" w:rsidSect="000C1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1A92"/>
    <w:rsid w:val="000C1A92"/>
    <w:rsid w:val="00156A6B"/>
    <w:rsid w:val="00464C6C"/>
    <w:rsid w:val="005C3366"/>
    <w:rsid w:val="009071E2"/>
    <w:rsid w:val="00D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450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450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