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CD" w:rsidRDefault="00A16DCD" w:rsidP="00A16DCD">
      <w:pPr>
        <w:widowControl w:val="0"/>
        <w:autoSpaceDE w:val="0"/>
        <w:autoSpaceDN w:val="0"/>
        <w:adjustRightInd w:val="0"/>
      </w:pPr>
      <w:bookmarkStart w:id="0" w:name="_GoBack"/>
      <w:bookmarkEnd w:id="0"/>
    </w:p>
    <w:p w:rsidR="00A16DCD" w:rsidRDefault="00A16DCD" w:rsidP="00A16DCD">
      <w:pPr>
        <w:widowControl w:val="0"/>
        <w:autoSpaceDE w:val="0"/>
        <w:autoSpaceDN w:val="0"/>
        <w:adjustRightInd w:val="0"/>
      </w:pPr>
      <w:r>
        <w:rPr>
          <w:b/>
          <w:bCs/>
        </w:rPr>
        <w:t>Section 452.230  Permissible and Impermissible Integrated Distribution Company Services</w:t>
      </w:r>
      <w:r>
        <w:t xml:space="preserve"> </w:t>
      </w:r>
    </w:p>
    <w:p w:rsidR="00A16DCD" w:rsidRDefault="00A16DCD" w:rsidP="00A16DCD">
      <w:pPr>
        <w:widowControl w:val="0"/>
        <w:autoSpaceDE w:val="0"/>
        <w:autoSpaceDN w:val="0"/>
        <w:adjustRightInd w:val="0"/>
      </w:pPr>
    </w:p>
    <w:p w:rsidR="00A16DCD" w:rsidRDefault="00A16DCD" w:rsidP="00A16DCD">
      <w:pPr>
        <w:widowControl w:val="0"/>
        <w:autoSpaceDE w:val="0"/>
        <w:autoSpaceDN w:val="0"/>
        <w:adjustRightInd w:val="0"/>
        <w:ind w:left="1440" w:hanging="720"/>
      </w:pPr>
      <w:r>
        <w:t>a)</w:t>
      </w:r>
      <w:r>
        <w:tab/>
        <w:t xml:space="preserve">An Integrated Distribution Company shall provide all tariffed transmission and distribution services, including delivery services, and all tariffed retail electric supply services required by the Act. An IDC may initiate experiments for transmission and distribution services and enter into contracts for load curtailment and interruption, provided that the experiments and contracts are entered into pursuant to a tariff filed with the Commission. An IDC also may enter into contracts for value-added transmission and distribution services and for the provision of start-up and auxiliary services to qualifying facilities, as defined and required by 83 Ill. Adm. Code 430. </w:t>
      </w:r>
    </w:p>
    <w:p w:rsidR="001F2AF5" w:rsidRDefault="001F2AF5" w:rsidP="00A16DCD">
      <w:pPr>
        <w:widowControl w:val="0"/>
        <w:autoSpaceDE w:val="0"/>
        <w:autoSpaceDN w:val="0"/>
        <w:adjustRightInd w:val="0"/>
        <w:ind w:left="1440" w:hanging="720"/>
      </w:pPr>
    </w:p>
    <w:p w:rsidR="00A16DCD" w:rsidRDefault="00A16DCD" w:rsidP="00A16DCD">
      <w:pPr>
        <w:widowControl w:val="0"/>
        <w:autoSpaceDE w:val="0"/>
        <w:autoSpaceDN w:val="0"/>
        <w:adjustRightInd w:val="0"/>
        <w:ind w:left="1440" w:hanging="720"/>
      </w:pPr>
      <w:r>
        <w:t>b)</w:t>
      </w:r>
      <w:r>
        <w:tab/>
        <w:t xml:space="preserve">An IDC shall not offer or provide any non-tariffed retail electric supply services or any non-tariffed transmission and distribution services, except as provided in subsection (a) of this Section. An IDC shall not, notwithstanding Sections 16-102, 16-106, 16-116(b), and 9-102.1 of the Act [220 ILCS 5/16-102, 16-106, 16-116(b), and 9-102.1], offer or enter into contracts for the provision of any retail electric supply service, unless required by tariff, or engage in any non-tariffed billing and pricing experiments beyond those contracts and experiments in existence on February 1, 2002. An IDC shall not renew, extend, or renegotiate any existing contract for any retail electric supply service, unless the IDC is required by tariff to renew or extend or the IDC is contractually bound to renew, extend, or renegotiate at the customer's option and the customer has exercised its option. At the request of the Commission, an IDC shall make available for inspection by the Commission any or all existing contracts for the provision of any retail electric supply service for verification purposes. The Commission shall treat all such contracts confidentially and shall enter the contracts into the record in any proceeding before the Commission subject to a reasonable confidentiality agreement. An IDC also shall not offer an experiment in existence on February 1, 2002 to any customer after February 1, 2002. </w:t>
      </w:r>
    </w:p>
    <w:sectPr w:rsidR="00A16DCD" w:rsidSect="00A16D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6DCD"/>
    <w:rsid w:val="001F2AF5"/>
    <w:rsid w:val="00361C3A"/>
    <w:rsid w:val="003F6836"/>
    <w:rsid w:val="005C3366"/>
    <w:rsid w:val="009F4007"/>
    <w:rsid w:val="00A16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452</vt:lpstr>
    </vt:vector>
  </TitlesOfParts>
  <Company>State of Illinois</Company>
  <LinksUpToDate>false</LinksUpToDate>
  <CharactersWithSpaces>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452</dc:title>
  <dc:subject/>
  <dc:creator>Illinois General Assembly</dc:creator>
  <cp:keywords/>
  <dc:description/>
  <cp:lastModifiedBy>Roberts, John</cp:lastModifiedBy>
  <cp:revision>3</cp:revision>
  <dcterms:created xsi:type="dcterms:W3CDTF">2012-06-21T19:14:00Z</dcterms:created>
  <dcterms:modified xsi:type="dcterms:W3CDTF">2012-06-21T19:14:00Z</dcterms:modified>
</cp:coreProperties>
</file>