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88" w:rsidRPr="00B94E88" w:rsidRDefault="00B94E88" w:rsidP="00B94E88"/>
    <w:p w:rsidR="00B00EBF" w:rsidRPr="00B94E88" w:rsidRDefault="00B00EBF" w:rsidP="00B94E88">
      <w:pPr>
        <w:rPr>
          <w:b/>
        </w:rPr>
      </w:pPr>
      <w:r w:rsidRPr="00B94E88">
        <w:rPr>
          <w:b/>
        </w:rPr>
        <w:t>Section 467.90  Records</w:t>
      </w:r>
    </w:p>
    <w:p w:rsidR="00B00EBF" w:rsidRPr="00B94E88" w:rsidRDefault="00B00EBF" w:rsidP="00B94E88"/>
    <w:p w:rsidR="00B00EBF" w:rsidRPr="00B94E88" w:rsidRDefault="00B00EBF" w:rsidP="00B94E88">
      <w:pPr>
        <w:ind w:left="1440" w:hanging="720"/>
      </w:pPr>
      <w:r w:rsidRPr="00B94E88">
        <w:t>a)</w:t>
      </w:r>
      <w:r w:rsidRPr="00B94E88">
        <w:tab/>
        <w:t xml:space="preserve">An EDC shall maintain </w:t>
      </w:r>
      <w:r w:rsidR="00B2001F">
        <w:t xml:space="preserve">the following </w:t>
      </w:r>
      <w:r w:rsidRPr="00B94E88">
        <w:t xml:space="preserve">records for a minimum of </w:t>
      </w:r>
      <w:r w:rsidR="009C53F4">
        <w:t>five</w:t>
      </w:r>
      <w:r w:rsidRPr="00B94E88">
        <w:t xml:space="preserve"> years</w:t>
      </w:r>
      <w:r w:rsidR="009C53F4" w:rsidRPr="009C53F4">
        <w:t>, and shall make publicly available</w:t>
      </w:r>
      <w:r w:rsidRPr="00B94E88">
        <w:t>:</w:t>
      </w:r>
    </w:p>
    <w:p w:rsidR="00B00EBF" w:rsidRPr="00B94E88" w:rsidRDefault="00B00EBF" w:rsidP="00B94E88"/>
    <w:p w:rsidR="00B00EBF" w:rsidRPr="00B94E88" w:rsidRDefault="00B00EBF" w:rsidP="00B94E88">
      <w:pPr>
        <w:ind w:left="2160" w:hanging="720"/>
      </w:pPr>
      <w:r w:rsidRPr="00B94E88">
        <w:t>1)</w:t>
      </w:r>
      <w:r w:rsidRPr="00B94E88">
        <w:tab/>
        <w:t>The total number of</w:t>
      </w:r>
      <w:r w:rsidR="00D24600">
        <w:t>,</w:t>
      </w:r>
      <w:r w:rsidRPr="00B94E88">
        <w:t xml:space="preserve"> and the nameplate </w:t>
      </w:r>
      <w:r w:rsidR="009C53F4">
        <w:t xml:space="preserve">and export </w:t>
      </w:r>
      <w:r w:rsidRPr="00B94E88">
        <w:t>capacity of</w:t>
      </w:r>
      <w:r w:rsidR="00D24600">
        <w:t>,</w:t>
      </w:r>
      <w:r w:rsidRPr="00B94E88">
        <w:t xml:space="preserve"> the completed interconnection requests received, approved and denied; and</w:t>
      </w:r>
    </w:p>
    <w:p w:rsidR="00B00EBF" w:rsidRPr="00B94E88" w:rsidRDefault="00B00EBF" w:rsidP="00B94E88"/>
    <w:p w:rsidR="00B00EBF" w:rsidRPr="00B94E88" w:rsidRDefault="00B00EBF" w:rsidP="00B94E88">
      <w:pPr>
        <w:ind w:left="2160" w:hanging="720"/>
      </w:pPr>
      <w:r w:rsidRPr="00B94E88">
        <w:t>2)</w:t>
      </w:r>
      <w:r w:rsidRPr="00B94E88">
        <w:tab/>
        <w:t xml:space="preserve">The fuel type, total number and nameplate capacity of </w:t>
      </w:r>
      <w:r w:rsidR="009C53F4">
        <w:t>DER</w:t>
      </w:r>
      <w:r w:rsidRPr="00B94E88">
        <w:t xml:space="preserve"> facilities approved.</w:t>
      </w:r>
    </w:p>
    <w:p w:rsidR="00B00EBF" w:rsidRPr="00B94E88" w:rsidRDefault="00B00EBF" w:rsidP="00B94E88"/>
    <w:p w:rsidR="00B00EBF" w:rsidRPr="00B94E88" w:rsidRDefault="00B00EBF" w:rsidP="00B94E88">
      <w:pPr>
        <w:ind w:left="1440" w:hanging="720"/>
      </w:pPr>
      <w:r w:rsidRPr="00B94E88">
        <w:t>b)</w:t>
      </w:r>
      <w:r w:rsidRPr="00B94E88">
        <w:tab/>
        <w:t xml:space="preserve">An EDC shall provide a public report to the Commission containing the information required in subsection (a) within 90 calendar days after the close of each calendar year. An electronic version, </w:t>
      </w:r>
      <w:r w:rsidR="009C53F4">
        <w:t xml:space="preserve">in electronically searchable format, </w:t>
      </w:r>
      <w:r w:rsidRPr="00B94E88">
        <w:t xml:space="preserve">in a legible </w:t>
      </w:r>
      <w:r w:rsidR="00B533FB">
        <w:t>12-point</w:t>
      </w:r>
      <w:r w:rsidRPr="00B94E88">
        <w:t xml:space="preserve"> font size in PDF shall be delivered to the Commission's offices on CDs or DVDs.</w:t>
      </w:r>
    </w:p>
    <w:p w:rsidR="00B00EBF" w:rsidRPr="00B94E88" w:rsidRDefault="00B00EBF" w:rsidP="00B94E88"/>
    <w:p w:rsidR="00B00EBF" w:rsidRDefault="00B00EBF" w:rsidP="00B94E88">
      <w:pPr>
        <w:ind w:left="1440" w:hanging="720"/>
        <w:rPr>
          <w:rFonts w:eastAsia="Calibri"/>
        </w:rPr>
      </w:pPr>
      <w:r w:rsidRPr="00B94E88">
        <w:t>c)</w:t>
      </w:r>
      <w:r w:rsidRPr="00B94E88">
        <w:tab/>
        <w:t xml:space="preserve">Each EDC shall retain copies of studies it performs to determine the feasibility of, system impacts of, or facilities required by the interconnection of any </w:t>
      </w:r>
      <w:r w:rsidR="009C53F4">
        <w:t>DER</w:t>
      </w:r>
      <w:r w:rsidRPr="00B94E88">
        <w:t xml:space="preserve"> facility. The EDC shall provide the applicant copies of any </w:t>
      </w:r>
      <w:r w:rsidR="009C53F4">
        <w:t xml:space="preserve">interconnection </w:t>
      </w:r>
      <w:r w:rsidRPr="00B94E88">
        <w:t>studies performed in analyzing the applicant</w:t>
      </w:r>
      <w:r w:rsidR="00B94E88">
        <w:t>'</w:t>
      </w:r>
      <w:r w:rsidRPr="00B94E88">
        <w:t>s interconnection request</w:t>
      </w:r>
      <w:r w:rsidR="00B2001F">
        <w:t>,</w:t>
      </w:r>
      <w:r w:rsidRPr="00B94E88">
        <w:t xml:space="preserve"> upon applicant request</w:t>
      </w:r>
      <w:r w:rsidR="009C53F4">
        <w:t>, including all</w:t>
      </w:r>
      <w:r w:rsidRPr="00B94E88">
        <w:t xml:space="preserve"> information </w:t>
      </w:r>
      <w:r w:rsidR="006E734B">
        <w:t xml:space="preserve">used </w:t>
      </w:r>
      <w:r w:rsidR="006E734B" w:rsidRPr="006E734B">
        <w:t xml:space="preserve">by the EDC in completing the studies and determining the estimated </w:t>
      </w:r>
      <w:r w:rsidRPr="00B94E88">
        <w:t xml:space="preserve">interconnection </w:t>
      </w:r>
      <w:r w:rsidR="006E734B">
        <w:t>cost</w:t>
      </w:r>
      <w:r w:rsidRPr="00B94E88">
        <w:t>.</w:t>
      </w:r>
      <w:r w:rsidR="006E734B" w:rsidRPr="006E734B">
        <w:rPr>
          <w:rFonts w:eastAsia="Calibri"/>
        </w:rPr>
        <w:t xml:space="preserve"> Each EDC shall provide the Commission, upon request, copies of any interconnection studies performed in analyzing any interconnection request, including all information used by the EDC in completing the studies and determining the estimated interconnection costs.</w:t>
      </w:r>
    </w:p>
    <w:p w:rsidR="006E734B" w:rsidRDefault="006E734B" w:rsidP="00F76063">
      <w:pPr>
        <w:rPr>
          <w:rFonts w:eastAsia="Calibri"/>
        </w:rPr>
      </w:pPr>
    </w:p>
    <w:p w:rsidR="00440748" w:rsidRDefault="006E734B" w:rsidP="00440748">
      <w:pPr>
        <w:ind w:left="1440" w:hanging="720"/>
        <w:rPr>
          <w:rFonts w:eastAsia="Calibri"/>
        </w:rPr>
      </w:pPr>
      <w:r w:rsidRPr="006E734B">
        <w:rPr>
          <w:rFonts w:eastAsia="Calibri"/>
        </w:rPr>
        <w:t>d)</w:t>
      </w:r>
      <w:r>
        <w:rPr>
          <w:rFonts w:eastAsia="Calibri"/>
        </w:rPr>
        <w:tab/>
      </w:r>
      <w:r w:rsidRPr="006E734B">
        <w:rPr>
          <w:rFonts w:eastAsia="Calibri"/>
        </w:rPr>
        <w:t>Each EDC shall maintain</w:t>
      </w:r>
      <w:r w:rsidR="00B533FB">
        <w:rPr>
          <w:rFonts w:eastAsia="Calibri"/>
        </w:rPr>
        <w:t>,</w:t>
      </w:r>
      <w:r w:rsidRPr="006E734B">
        <w:rPr>
          <w:rFonts w:eastAsia="Calibri"/>
        </w:rPr>
        <w:t xml:space="preserve"> and provide upon request to the Commission </w:t>
      </w:r>
      <w:r w:rsidR="00B533FB">
        <w:rPr>
          <w:rFonts w:eastAsia="Calibri"/>
        </w:rPr>
        <w:t>or</w:t>
      </w:r>
      <w:r w:rsidRPr="006E734B">
        <w:rPr>
          <w:rFonts w:eastAsia="Calibri"/>
        </w:rPr>
        <w:t xml:space="preserve"> any interconnection customer or applicant (see Section 467.50)</w:t>
      </w:r>
      <w:r w:rsidR="00B533FB">
        <w:rPr>
          <w:rFonts w:eastAsia="Calibri"/>
        </w:rPr>
        <w:t>,</w:t>
      </w:r>
      <w:r w:rsidRPr="006E734B">
        <w:rPr>
          <w:rFonts w:eastAsia="Calibri"/>
        </w:rPr>
        <w:t xml:space="preserve"> a written set of standards by which the EDC evaluates the scope of upgrades for an interconnection and methodology for determining cost estimates required by this Part. To the extent the documentation contains confidential or proprietary information, the EDC shall clearly mark that information and may request that interconnection customer or applicant execute a confidentiality agreement prior to receiving or reviewing the documentation. </w:t>
      </w:r>
    </w:p>
    <w:p w:rsidR="00440748" w:rsidRPr="006E734B" w:rsidRDefault="00440748" w:rsidP="00F76063">
      <w:pPr>
        <w:rPr>
          <w:rFonts w:eastAsia="Calibri"/>
        </w:rPr>
      </w:pPr>
      <w:bookmarkStart w:id="0" w:name="_GoBack"/>
      <w:bookmarkEnd w:id="0"/>
    </w:p>
    <w:p w:rsidR="006E734B" w:rsidRPr="00B94E88" w:rsidRDefault="00440748" w:rsidP="00B94E88">
      <w:pPr>
        <w:ind w:left="1440" w:hanging="720"/>
      </w:pPr>
      <w:r>
        <w:t xml:space="preserve">(Source:  Amended at 46 Ill. Reg. </w:t>
      </w:r>
      <w:r w:rsidR="00DD2774">
        <w:t>9788</w:t>
      </w:r>
      <w:r>
        <w:t xml:space="preserve">, effective </w:t>
      </w:r>
      <w:r w:rsidR="00DD2774">
        <w:t>May 26, 2022</w:t>
      </w:r>
      <w:r>
        <w:t>)</w:t>
      </w:r>
    </w:p>
    <w:sectPr w:rsidR="006E734B" w:rsidRPr="00B94E8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A02" w:rsidRDefault="00C75A02">
      <w:r>
        <w:separator/>
      </w:r>
    </w:p>
  </w:endnote>
  <w:endnote w:type="continuationSeparator" w:id="0">
    <w:p w:rsidR="00C75A02" w:rsidRDefault="00C7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A02" w:rsidRDefault="00C75A02">
      <w:r>
        <w:separator/>
      </w:r>
    </w:p>
  </w:footnote>
  <w:footnote w:type="continuationSeparator" w:id="0">
    <w:p w:rsidR="00C75A02" w:rsidRDefault="00C7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0EBF"/>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4303E"/>
    <w:rsid w:val="00050531"/>
    <w:rsid w:val="00057192"/>
    <w:rsid w:val="0006041A"/>
    <w:rsid w:val="00066013"/>
    <w:rsid w:val="000676A6"/>
    <w:rsid w:val="00074368"/>
    <w:rsid w:val="00074AEE"/>
    <w:rsid w:val="000765E0"/>
    <w:rsid w:val="00083E97"/>
    <w:rsid w:val="0008539F"/>
    <w:rsid w:val="00085CDF"/>
    <w:rsid w:val="0008689B"/>
    <w:rsid w:val="000943C4"/>
    <w:rsid w:val="00097B01"/>
    <w:rsid w:val="000A4C0F"/>
    <w:rsid w:val="000B2808"/>
    <w:rsid w:val="000B2839"/>
    <w:rsid w:val="000B3795"/>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51E"/>
    <w:rsid w:val="00174FFD"/>
    <w:rsid w:val="001830D0"/>
    <w:rsid w:val="00184A34"/>
    <w:rsid w:val="001915E7"/>
    <w:rsid w:val="00193ABB"/>
    <w:rsid w:val="0019502A"/>
    <w:rsid w:val="001976C7"/>
    <w:rsid w:val="001A45FE"/>
    <w:rsid w:val="001A6EDB"/>
    <w:rsid w:val="001B5F27"/>
    <w:rsid w:val="001C1D61"/>
    <w:rsid w:val="001C71C2"/>
    <w:rsid w:val="001C7D95"/>
    <w:rsid w:val="001D0EBA"/>
    <w:rsid w:val="001D0EFC"/>
    <w:rsid w:val="001D7BEB"/>
    <w:rsid w:val="001E3074"/>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9794A"/>
    <w:rsid w:val="002A54F1"/>
    <w:rsid w:val="002A643F"/>
    <w:rsid w:val="002A72C2"/>
    <w:rsid w:val="002A7CB6"/>
    <w:rsid w:val="002B67C1"/>
    <w:rsid w:val="002B7812"/>
    <w:rsid w:val="002C5D80"/>
    <w:rsid w:val="002C75E4"/>
    <w:rsid w:val="002D0172"/>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3AF"/>
    <w:rsid w:val="00385640"/>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6A13"/>
    <w:rsid w:val="00431CFE"/>
    <w:rsid w:val="004326E0"/>
    <w:rsid w:val="004378C7"/>
    <w:rsid w:val="00440748"/>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783"/>
    <w:rsid w:val="004A2DF2"/>
    <w:rsid w:val="004B0153"/>
    <w:rsid w:val="004B41BC"/>
    <w:rsid w:val="004B6FF4"/>
    <w:rsid w:val="004D6EED"/>
    <w:rsid w:val="004D73D3"/>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A2494"/>
    <w:rsid w:val="005A73F7"/>
    <w:rsid w:val="005B5A8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6D2"/>
    <w:rsid w:val="00666006"/>
    <w:rsid w:val="00670B89"/>
    <w:rsid w:val="00672EE7"/>
    <w:rsid w:val="00673BD7"/>
    <w:rsid w:val="00685500"/>
    <w:rsid w:val="0068584F"/>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E734B"/>
    <w:rsid w:val="006F166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434"/>
    <w:rsid w:val="00771760"/>
    <w:rsid w:val="00776B13"/>
    <w:rsid w:val="00776D1C"/>
    <w:rsid w:val="00777A7A"/>
    <w:rsid w:val="00780733"/>
    <w:rsid w:val="00780B43"/>
    <w:rsid w:val="00790388"/>
    <w:rsid w:val="00792FF6"/>
    <w:rsid w:val="00794C7C"/>
    <w:rsid w:val="00796D0E"/>
    <w:rsid w:val="007A1867"/>
    <w:rsid w:val="007A2C3B"/>
    <w:rsid w:val="007A62D5"/>
    <w:rsid w:val="007A7D79"/>
    <w:rsid w:val="007C1F47"/>
    <w:rsid w:val="007C4EE5"/>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2C2"/>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94782"/>
    <w:rsid w:val="0099628F"/>
    <w:rsid w:val="009A26DA"/>
    <w:rsid w:val="009A693B"/>
    <w:rsid w:val="009B45F6"/>
    <w:rsid w:val="009B6ECA"/>
    <w:rsid w:val="009B72DC"/>
    <w:rsid w:val="009C1181"/>
    <w:rsid w:val="009C1A93"/>
    <w:rsid w:val="009C2829"/>
    <w:rsid w:val="009C49DD"/>
    <w:rsid w:val="009C5170"/>
    <w:rsid w:val="009C53F4"/>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75"/>
    <w:rsid w:val="00AE031A"/>
    <w:rsid w:val="00AE5547"/>
    <w:rsid w:val="00AE776A"/>
    <w:rsid w:val="00AF2883"/>
    <w:rsid w:val="00AF3304"/>
    <w:rsid w:val="00AF4757"/>
    <w:rsid w:val="00AF768C"/>
    <w:rsid w:val="00B00EBF"/>
    <w:rsid w:val="00B01411"/>
    <w:rsid w:val="00B036D2"/>
    <w:rsid w:val="00B15414"/>
    <w:rsid w:val="00B17273"/>
    <w:rsid w:val="00B17D78"/>
    <w:rsid w:val="00B2001F"/>
    <w:rsid w:val="00B23B52"/>
    <w:rsid w:val="00B2411F"/>
    <w:rsid w:val="00B25B52"/>
    <w:rsid w:val="00B34F63"/>
    <w:rsid w:val="00B35D67"/>
    <w:rsid w:val="00B409EC"/>
    <w:rsid w:val="00B420C1"/>
    <w:rsid w:val="00B4287F"/>
    <w:rsid w:val="00B44A11"/>
    <w:rsid w:val="00B516F7"/>
    <w:rsid w:val="00B530BA"/>
    <w:rsid w:val="00B533FB"/>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94E88"/>
    <w:rsid w:val="00BA2E0F"/>
    <w:rsid w:val="00BB0A4F"/>
    <w:rsid w:val="00BB230E"/>
    <w:rsid w:val="00BB6CAC"/>
    <w:rsid w:val="00BC000F"/>
    <w:rsid w:val="00BC00FF"/>
    <w:rsid w:val="00BD0ED2"/>
    <w:rsid w:val="00BD5933"/>
    <w:rsid w:val="00BD6E62"/>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75A02"/>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CBF"/>
    <w:rsid w:val="00D03A79"/>
    <w:rsid w:val="00D0676C"/>
    <w:rsid w:val="00D10D50"/>
    <w:rsid w:val="00D17DC3"/>
    <w:rsid w:val="00D2155A"/>
    <w:rsid w:val="00D24600"/>
    <w:rsid w:val="00D27015"/>
    <w:rsid w:val="00D2776C"/>
    <w:rsid w:val="00D27E4E"/>
    <w:rsid w:val="00D32AA7"/>
    <w:rsid w:val="00D33832"/>
    <w:rsid w:val="00D42AB2"/>
    <w:rsid w:val="00D46468"/>
    <w:rsid w:val="00D52791"/>
    <w:rsid w:val="00D53983"/>
    <w:rsid w:val="00D55B37"/>
    <w:rsid w:val="00D5634E"/>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2774"/>
    <w:rsid w:val="00DD3C9D"/>
    <w:rsid w:val="00DE19D1"/>
    <w:rsid w:val="00DE3439"/>
    <w:rsid w:val="00DE42D9"/>
    <w:rsid w:val="00DE5010"/>
    <w:rsid w:val="00DF0813"/>
    <w:rsid w:val="00DF25BD"/>
    <w:rsid w:val="00E0634B"/>
    <w:rsid w:val="00E11728"/>
    <w:rsid w:val="00E156B0"/>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D240D"/>
    <w:rsid w:val="00ED7E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063"/>
    <w:rsid w:val="00F76C9F"/>
    <w:rsid w:val="00F812D4"/>
    <w:rsid w:val="00F82FB8"/>
    <w:rsid w:val="00F83011"/>
    <w:rsid w:val="00F8452A"/>
    <w:rsid w:val="00F866F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7FD2F-7355-4666-BE68-806A6A6E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BodyText2"/>
    <w:qFormat/>
    <w:rsid w:val="00B00EBF"/>
    <w:pPr>
      <w:spacing w:before="120" w:after="120"/>
      <w:ind w:left="1710" w:hanging="360"/>
      <w:jc w:val="both"/>
      <w:outlineLvl w:val="1"/>
    </w:pPr>
    <w:rPr>
      <w:rFonts w:ascii="Arial" w:hAnsi="Arial" w:cs="Arial"/>
    </w:rPr>
  </w:style>
  <w:style w:type="paragraph" w:styleId="Heading3">
    <w:name w:val="heading 3"/>
    <w:basedOn w:val="Heading2"/>
    <w:next w:val="BodyText2"/>
    <w:qFormat/>
    <w:rsid w:val="00B00EBF"/>
    <w:pPr>
      <w:ind w:left="25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Title">
    <w:name w:val="Title"/>
    <w:basedOn w:val="Normal"/>
    <w:qFormat/>
    <w:rsid w:val="00B00EBF"/>
    <w:pPr>
      <w:widowControl w:val="0"/>
      <w:autoSpaceDE w:val="0"/>
      <w:autoSpaceDN w:val="0"/>
      <w:adjustRightInd w:val="0"/>
      <w:spacing w:after="240"/>
      <w:jc w:val="center"/>
    </w:pPr>
    <w:rPr>
      <w:rFonts w:ascii="Arial" w:hAnsi="Arial"/>
      <w:b/>
      <w:bCs/>
      <w:sz w:val="30"/>
      <w:szCs w:val="30"/>
    </w:rPr>
  </w:style>
  <w:style w:type="paragraph" w:styleId="BodyText2">
    <w:name w:val="Body Text 2"/>
    <w:basedOn w:val="Normal"/>
    <w:rsid w:val="00B00EBF"/>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989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2022-05-19T17:23:00Z</dcterms:created>
  <dcterms:modified xsi:type="dcterms:W3CDTF">2022-06-10T15:35:00Z</dcterms:modified>
</cp:coreProperties>
</file>