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DD" w:rsidRPr="00E8101D" w:rsidRDefault="00E67ADD" w:rsidP="00E67ADD">
      <w:pPr>
        <w:contextualSpacing/>
        <w:jc w:val="center"/>
      </w:pPr>
    </w:p>
    <w:p w:rsidR="00E67ADD" w:rsidRPr="00E8101D" w:rsidRDefault="00E67ADD" w:rsidP="00E67ADD">
      <w:pPr>
        <w:contextualSpacing/>
        <w:jc w:val="center"/>
      </w:pPr>
      <w:r w:rsidRPr="00E8101D">
        <w:t>SUBPART A:  GENERAL</w:t>
      </w:r>
    </w:p>
    <w:p w:rsidR="005633A7" w:rsidRDefault="005633A7" w:rsidP="00112961">
      <w:pPr>
        <w:contextualSpacing/>
        <w:outlineLvl w:val="0"/>
      </w:pPr>
      <w:bookmarkStart w:id="0" w:name="_GoBack"/>
      <w:bookmarkEnd w:id="0"/>
    </w:p>
    <w:p w:rsidR="00112961" w:rsidRPr="00112961" w:rsidRDefault="00112961" w:rsidP="00112961">
      <w:pPr>
        <w:contextualSpacing/>
        <w:outlineLvl w:val="0"/>
      </w:pPr>
      <w:r w:rsidRPr="00112961">
        <w:t>Section</w:t>
      </w:r>
    </w:p>
    <w:p w:rsidR="00112961" w:rsidRPr="00112961" w:rsidRDefault="00112961" w:rsidP="00112961">
      <w:pPr>
        <w:ind w:left="1440" w:hanging="1440"/>
        <w:contextualSpacing/>
      </w:pPr>
      <w:r w:rsidRPr="00112961">
        <w:t>470.10</w:t>
      </w:r>
      <w:r w:rsidRPr="00112961">
        <w:tab/>
        <w:t>Definitions</w:t>
      </w:r>
    </w:p>
    <w:p w:rsidR="00112961" w:rsidRPr="00112961" w:rsidRDefault="00112961" w:rsidP="00112961">
      <w:pPr>
        <w:ind w:left="1440" w:hanging="1440"/>
        <w:contextualSpacing/>
      </w:pPr>
      <w:r w:rsidRPr="00112961">
        <w:t>470.20</w:t>
      </w:r>
      <w:r w:rsidRPr="00112961">
        <w:tab/>
        <w:t>Construction of this Part</w:t>
      </w:r>
    </w:p>
    <w:p w:rsidR="00112961" w:rsidRPr="00112961" w:rsidRDefault="00112961" w:rsidP="00112961">
      <w:pPr>
        <w:contextualSpacing/>
        <w:jc w:val="center"/>
        <w:outlineLvl w:val="0"/>
      </w:pPr>
    </w:p>
    <w:p w:rsidR="00112961" w:rsidRPr="00112961" w:rsidRDefault="00112961" w:rsidP="00112961">
      <w:pPr>
        <w:contextualSpacing/>
        <w:jc w:val="center"/>
        <w:outlineLvl w:val="0"/>
      </w:pPr>
      <w:r w:rsidRPr="00112961">
        <w:t xml:space="preserve">SUBPART B:  CUSTOMER INFORMATION </w:t>
      </w:r>
    </w:p>
    <w:p w:rsidR="00112961" w:rsidRPr="00112961" w:rsidRDefault="00112961" w:rsidP="00112961">
      <w:pPr>
        <w:contextualSpacing/>
        <w:outlineLvl w:val="0"/>
      </w:pPr>
    </w:p>
    <w:p w:rsidR="00112961" w:rsidRPr="00112961" w:rsidRDefault="00112961" w:rsidP="00112961">
      <w:pPr>
        <w:contextualSpacing/>
        <w:outlineLvl w:val="0"/>
      </w:pPr>
      <w:r w:rsidRPr="00112961">
        <w:t>Section</w:t>
      </w:r>
    </w:p>
    <w:p w:rsidR="00112961" w:rsidRPr="00112961" w:rsidRDefault="00112961" w:rsidP="00112961">
      <w:pPr>
        <w:contextualSpacing/>
        <w:outlineLvl w:val="0"/>
      </w:pPr>
      <w:r w:rsidRPr="00112961">
        <w:t>470.100</w:t>
      </w:r>
      <w:r w:rsidRPr="00112961">
        <w:tab/>
        <w:t>Transfer of Customer Information</w:t>
      </w:r>
    </w:p>
    <w:p w:rsidR="00112961" w:rsidRPr="00112961" w:rsidRDefault="00112961" w:rsidP="00112961">
      <w:pPr>
        <w:autoSpaceDE w:val="0"/>
        <w:autoSpaceDN w:val="0"/>
        <w:adjustRightInd w:val="0"/>
        <w:contextualSpacing/>
        <w:jc w:val="both"/>
      </w:pPr>
      <w:r w:rsidRPr="00112961">
        <w:t>470.110</w:t>
      </w:r>
      <w:r w:rsidRPr="00112961">
        <w:tab/>
        <w:t>Protection of Customer Information</w:t>
      </w:r>
    </w:p>
    <w:p w:rsidR="00112961" w:rsidRPr="00112961" w:rsidRDefault="00112961" w:rsidP="00112961">
      <w:pPr>
        <w:contextualSpacing/>
        <w:outlineLvl w:val="0"/>
      </w:pPr>
    </w:p>
    <w:p w:rsidR="00112961" w:rsidRPr="00112961" w:rsidRDefault="00112961" w:rsidP="00112961">
      <w:pPr>
        <w:contextualSpacing/>
        <w:jc w:val="center"/>
        <w:outlineLvl w:val="0"/>
      </w:pPr>
      <w:r w:rsidRPr="00112961">
        <w:t>SUBPART C:  OBLIGATIONS OF AGGREGATION SUPPLIERS</w:t>
      </w:r>
    </w:p>
    <w:p w:rsidR="00112961" w:rsidRPr="00112961" w:rsidRDefault="00112961" w:rsidP="00112961">
      <w:pPr>
        <w:contextualSpacing/>
        <w:outlineLvl w:val="0"/>
      </w:pPr>
    </w:p>
    <w:p w:rsidR="00112961" w:rsidRPr="00112961" w:rsidRDefault="00112961" w:rsidP="00112961">
      <w:pPr>
        <w:contextualSpacing/>
        <w:outlineLvl w:val="0"/>
      </w:pPr>
      <w:r w:rsidRPr="00112961">
        <w:t>Section</w:t>
      </w:r>
    </w:p>
    <w:p w:rsidR="00112961" w:rsidRPr="00112961" w:rsidRDefault="00112961" w:rsidP="00112961">
      <w:pPr>
        <w:contextualSpacing/>
        <w:outlineLvl w:val="0"/>
      </w:pPr>
      <w:r w:rsidRPr="00112961">
        <w:t>470.200</w:t>
      </w:r>
      <w:r w:rsidRPr="00112961">
        <w:tab/>
        <w:t>Notification to the Commission</w:t>
      </w:r>
    </w:p>
    <w:p w:rsidR="00112961" w:rsidRPr="00112961" w:rsidRDefault="00112961" w:rsidP="00112961">
      <w:pPr>
        <w:contextualSpacing/>
        <w:outlineLvl w:val="0"/>
      </w:pPr>
      <w:r w:rsidRPr="00112961">
        <w:t>470.210</w:t>
      </w:r>
      <w:r w:rsidRPr="00112961">
        <w:tab/>
        <w:t>Customer Disclosures</w:t>
      </w:r>
    </w:p>
    <w:p w:rsidR="00112961" w:rsidRPr="00112961" w:rsidRDefault="00112961" w:rsidP="00112961">
      <w:pPr>
        <w:contextualSpacing/>
        <w:outlineLvl w:val="0"/>
      </w:pPr>
      <w:r w:rsidRPr="00112961">
        <w:t>470.220</w:t>
      </w:r>
      <w:r w:rsidRPr="00112961">
        <w:tab/>
        <w:t>Opt-out Aggregation Provisions</w:t>
      </w:r>
    </w:p>
    <w:p w:rsidR="00112961" w:rsidRPr="00112961" w:rsidRDefault="00112961" w:rsidP="00112961">
      <w:pPr>
        <w:contextualSpacing/>
        <w:outlineLvl w:val="0"/>
      </w:pPr>
      <w:r w:rsidRPr="00112961">
        <w:t>470.230</w:t>
      </w:r>
      <w:r w:rsidRPr="00112961">
        <w:tab/>
        <w:t>Opt-in Aggregation Provisions</w:t>
      </w:r>
    </w:p>
    <w:p w:rsidR="00112961" w:rsidRPr="00112961" w:rsidRDefault="00112961" w:rsidP="00112961">
      <w:pPr>
        <w:contextualSpacing/>
        <w:outlineLvl w:val="0"/>
      </w:pPr>
      <w:r w:rsidRPr="00112961">
        <w:t>470.240</w:t>
      </w:r>
      <w:r w:rsidRPr="00112961">
        <w:tab/>
        <w:t>RES Customers</w:t>
      </w:r>
    </w:p>
    <w:p w:rsidR="00112961" w:rsidRPr="00112961" w:rsidRDefault="00112961" w:rsidP="00112961">
      <w:pPr>
        <w:contextualSpacing/>
        <w:outlineLvl w:val="0"/>
      </w:pPr>
      <w:r w:rsidRPr="00112961">
        <w:t>470.250</w:t>
      </w:r>
      <w:r w:rsidRPr="00112961">
        <w:tab/>
        <w:t>Customers on Utility Hourly Service</w:t>
      </w:r>
    </w:p>
    <w:p w:rsidR="00112961" w:rsidRPr="00112961" w:rsidRDefault="00112961" w:rsidP="00112961">
      <w:pPr>
        <w:contextualSpacing/>
        <w:outlineLvl w:val="0"/>
      </w:pPr>
      <w:r w:rsidRPr="00112961">
        <w:t>470.260</w:t>
      </w:r>
      <w:r w:rsidRPr="00112961">
        <w:tab/>
        <w:t>Failure to Comply</w:t>
      </w:r>
    </w:p>
    <w:sectPr w:rsidR="00112961" w:rsidRPr="0011296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61" w:rsidRDefault="00112961">
      <w:r>
        <w:separator/>
      </w:r>
    </w:p>
  </w:endnote>
  <w:endnote w:type="continuationSeparator" w:id="0">
    <w:p w:rsidR="00112961" w:rsidRDefault="0011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61" w:rsidRDefault="00112961">
      <w:r>
        <w:separator/>
      </w:r>
    </w:p>
  </w:footnote>
  <w:footnote w:type="continuationSeparator" w:id="0">
    <w:p w:rsidR="00112961" w:rsidRDefault="00112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6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961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3A7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7AD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130F2-7D76-47D8-A98C-512C773B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444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2013-12-17T19:44:00Z</dcterms:created>
  <dcterms:modified xsi:type="dcterms:W3CDTF">2015-04-13T16:14:00Z</dcterms:modified>
</cp:coreProperties>
</file>