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C9" w:rsidRDefault="00B959C9" w:rsidP="00787E6C">
      <w:pPr>
        <w:rPr>
          <w:b/>
        </w:rPr>
      </w:pPr>
    </w:p>
    <w:p w:rsidR="00787E6C" w:rsidRPr="00787E6C" w:rsidRDefault="00787E6C" w:rsidP="00787E6C">
      <w:pPr>
        <w:rPr>
          <w:b/>
        </w:rPr>
      </w:pPr>
      <w:r w:rsidRPr="00787E6C">
        <w:rPr>
          <w:b/>
        </w:rPr>
        <w:t>Section 50</w:t>
      </w:r>
      <w:r w:rsidR="00944597">
        <w:rPr>
          <w:b/>
        </w:rPr>
        <w:t>1</w:t>
      </w:r>
      <w:r w:rsidRPr="00787E6C">
        <w:rPr>
          <w:b/>
        </w:rPr>
        <w:t>.140  Compressibility and Supercompressibility</w:t>
      </w:r>
    </w:p>
    <w:p w:rsidR="00787E6C" w:rsidRPr="00787E6C" w:rsidRDefault="00787E6C" w:rsidP="00B959C9"/>
    <w:p w:rsidR="00787E6C" w:rsidRPr="00787E6C" w:rsidRDefault="00787E6C" w:rsidP="00B959C9">
      <w:pPr>
        <w:ind w:left="1440" w:hanging="720"/>
      </w:pPr>
      <w:r w:rsidRPr="00787E6C">
        <w:t>a)</w:t>
      </w:r>
      <w:r w:rsidRPr="00787E6C">
        <w:tab/>
        <w:t>A utility shall account for compressibility when metering gas at pressures greater than 15</w:t>
      </w:r>
      <w:r w:rsidR="00362CC5">
        <w:t xml:space="preserve"> pounds per square inch gauge (psig</w:t>
      </w:r>
      <w:r w:rsidRPr="00787E6C">
        <w:t>).</w:t>
      </w:r>
    </w:p>
    <w:p w:rsidR="00787E6C" w:rsidRPr="00787E6C" w:rsidRDefault="00787E6C" w:rsidP="00B959C9"/>
    <w:p w:rsidR="00787E6C" w:rsidRPr="00787E6C" w:rsidRDefault="00787E6C" w:rsidP="00B959C9">
      <w:pPr>
        <w:ind w:left="1440" w:hanging="720"/>
      </w:pPr>
      <w:r w:rsidRPr="00787E6C">
        <w:t>b)</w:t>
      </w:r>
      <w:r w:rsidRPr="00787E6C">
        <w:tab/>
        <w:t xml:space="preserve">A utility shall account for supercompressibility in the flow equation used in </w:t>
      </w:r>
      <w:bookmarkStart w:id="0" w:name="_GoBack"/>
      <w:bookmarkEnd w:id="0"/>
      <w:r w:rsidRPr="00787E6C">
        <w:t>orifice metering.</w:t>
      </w:r>
    </w:p>
    <w:sectPr w:rsidR="00787E6C" w:rsidRPr="00787E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6C" w:rsidRDefault="00787E6C">
      <w:r>
        <w:separator/>
      </w:r>
    </w:p>
  </w:endnote>
  <w:endnote w:type="continuationSeparator" w:id="0">
    <w:p w:rsidR="00787E6C" w:rsidRDefault="0078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6C" w:rsidRDefault="00787E6C">
      <w:r>
        <w:separator/>
      </w:r>
    </w:p>
  </w:footnote>
  <w:footnote w:type="continuationSeparator" w:id="0">
    <w:p w:rsidR="00787E6C" w:rsidRDefault="0078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CC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5F70B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E6C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59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9C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8328-58A7-4D06-A1D1-950CF21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5</cp:revision>
  <dcterms:created xsi:type="dcterms:W3CDTF">2014-08-19T16:29:00Z</dcterms:created>
  <dcterms:modified xsi:type="dcterms:W3CDTF">2015-09-14T21:05:00Z</dcterms:modified>
</cp:coreProperties>
</file>