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B7" w:rsidRDefault="008819B7" w:rsidP="008819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19B7" w:rsidRDefault="008819B7" w:rsidP="008819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605.343  Retirement Unit Account 343 Tools, Shop and Garage Equipment</w:t>
      </w:r>
      <w:r>
        <w:t xml:space="preserve"> </w:t>
      </w:r>
    </w:p>
    <w:p w:rsidR="008819B7" w:rsidRDefault="008819B7" w:rsidP="008819B7">
      <w:pPr>
        <w:widowControl w:val="0"/>
        <w:autoSpaceDE w:val="0"/>
        <w:autoSpaceDN w:val="0"/>
        <w:adjustRightInd w:val="0"/>
      </w:pPr>
    </w:p>
    <w:p w:rsidR="008819B7" w:rsidRDefault="008819B7" w:rsidP="008819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Items </w:t>
      </w:r>
    </w:p>
    <w:p w:rsidR="00D138EA" w:rsidRDefault="00D138EA" w:rsidP="008819B7">
      <w:pPr>
        <w:widowControl w:val="0"/>
        <w:autoSpaceDE w:val="0"/>
        <w:autoSpaceDN w:val="0"/>
        <w:adjustRightInd w:val="0"/>
        <w:ind w:left="1440" w:hanging="720"/>
      </w:pP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Air compressor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Anvil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proofErr w:type="spellStart"/>
      <w:r>
        <w:t>Aquaphone</w:t>
      </w:r>
      <w:proofErr w:type="spellEnd"/>
      <w:r>
        <w:t xml:space="preserve">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Battery charging equipment (complete)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Bench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Boiler, portable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Concrete mixer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Crane, hoist or </w:t>
      </w:r>
      <w:proofErr w:type="spellStart"/>
      <w:r>
        <w:t>chainfall</w:t>
      </w:r>
      <w:proofErr w:type="spellEnd"/>
      <w:r>
        <w:t xml:space="preserve">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Cutting, tapping or thawing machine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Drilling machine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Drill press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Electric welding machine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Engine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Forge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Furnace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Gasoline pump, oil pump and storage tank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Gauge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Ladder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Lathe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Meter testing apparatus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Motor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Pipe machine (cutting and threading)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Pipe pusher (machine)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Planner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Pneumatic tool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Portable lighting equipment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Portable valve operating device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Power-driven greasing machine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Power saw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Pump, portable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Riveter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Shaper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proofErr w:type="spellStart"/>
      <w:r>
        <w:t>Smithing</w:t>
      </w:r>
      <w:proofErr w:type="spellEnd"/>
      <w:r>
        <w:t xml:space="preserve"> equipment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Surveying and leveling equipment </w:t>
      </w:r>
    </w:p>
    <w:p w:rsidR="008819B7" w:rsidRDefault="008819B7" w:rsidP="008819B7">
      <w:pPr>
        <w:widowControl w:val="0"/>
        <w:autoSpaceDE w:val="0"/>
        <w:autoSpaceDN w:val="0"/>
        <w:adjustRightInd w:val="0"/>
        <w:ind w:left="2880" w:hanging="720"/>
      </w:pPr>
      <w:r>
        <w:t xml:space="preserve">Vise </w:t>
      </w:r>
    </w:p>
    <w:p w:rsidR="00D138EA" w:rsidRDefault="00D138EA" w:rsidP="008819B7">
      <w:pPr>
        <w:widowControl w:val="0"/>
        <w:autoSpaceDE w:val="0"/>
        <w:autoSpaceDN w:val="0"/>
        <w:adjustRightInd w:val="0"/>
        <w:ind w:left="2880" w:hanging="720"/>
      </w:pPr>
    </w:p>
    <w:p w:rsidR="008819B7" w:rsidRDefault="008819B7" w:rsidP="008819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Include any applicable unit not specifically listed in subsection (a). </w:t>
      </w:r>
    </w:p>
    <w:sectPr w:rsidR="008819B7" w:rsidSect="008819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9B7"/>
    <w:rsid w:val="00204DFB"/>
    <w:rsid w:val="005C3366"/>
    <w:rsid w:val="006B63E9"/>
    <w:rsid w:val="008819B7"/>
    <w:rsid w:val="00A21F5C"/>
    <w:rsid w:val="00D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