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B1" w:rsidRDefault="004B75B1" w:rsidP="004B75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75B1" w:rsidRDefault="004B75B1" w:rsidP="004B75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605.2180  Account 218</w:t>
      </w:r>
      <w:r>
        <w:t xml:space="preserve"> </w:t>
      </w:r>
    </w:p>
    <w:p w:rsidR="004B75B1" w:rsidRDefault="004B75B1" w:rsidP="004B75B1">
      <w:pPr>
        <w:widowControl w:val="0"/>
        <w:autoSpaceDE w:val="0"/>
        <w:autoSpaceDN w:val="0"/>
        <w:adjustRightInd w:val="0"/>
      </w:pPr>
    </w:p>
    <w:p w:rsidR="004B75B1" w:rsidRDefault="004B75B1" w:rsidP="004B75B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Note B of Account 218, "Proprietary Capital (for proprietorships and partnerships only)," delete the words "earned surplus" and replace with "retained earnings." </w:t>
      </w:r>
    </w:p>
    <w:p w:rsidR="00466F19" w:rsidRDefault="00466F19" w:rsidP="004B75B1">
      <w:pPr>
        <w:widowControl w:val="0"/>
        <w:autoSpaceDE w:val="0"/>
        <w:autoSpaceDN w:val="0"/>
        <w:adjustRightInd w:val="0"/>
        <w:ind w:left="1440" w:hanging="720"/>
      </w:pPr>
    </w:p>
    <w:p w:rsidR="004B75B1" w:rsidRDefault="004B75B1" w:rsidP="004B75B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Add as Note C:  "Amounts payable to the proprietor as just and reasonable compensation for services performed (that level of compensation which would be paid to an equally qualified non-proprietor employee in the same </w:t>
      </w:r>
      <w:proofErr w:type="spellStart"/>
      <w:r>
        <w:t>cirucumstances</w:t>
      </w:r>
      <w:proofErr w:type="spellEnd"/>
      <w:r>
        <w:t xml:space="preserve">) shall not be charged to this account but to appropriate operating expense or other accounts." </w:t>
      </w:r>
    </w:p>
    <w:sectPr w:rsidR="004B75B1" w:rsidSect="004B75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75B1"/>
    <w:rsid w:val="00466F19"/>
    <w:rsid w:val="004B75B1"/>
    <w:rsid w:val="005C3366"/>
    <w:rsid w:val="00841008"/>
    <w:rsid w:val="00924E8E"/>
    <w:rsid w:val="00CC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