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559" w:rsidRDefault="00411559" w:rsidP="00411559">
      <w:pPr>
        <w:widowControl w:val="0"/>
        <w:autoSpaceDE w:val="0"/>
        <w:autoSpaceDN w:val="0"/>
        <w:adjustRightInd w:val="0"/>
      </w:pPr>
      <w:bookmarkStart w:id="0" w:name="_GoBack"/>
      <w:bookmarkEnd w:id="0"/>
    </w:p>
    <w:p w:rsidR="00411559" w:rsidRDefault="00411559" w:rsidP="00411559">
      <w:pPr>
        <w:widowControl w:val="0"/>
        <w:autoSpaceDE w:val="0"/>
        <w:autoSpaceDN w:val="0"/>
        <w:adjustRightInd w:val="0"/>
      </w:pPr>
      <w:r>
        <w:rPr>
          <w:b/>
          <w:bCs/>
        </w:rPr>
        <w:t>Section 712.320  Marketing Allocator</w:t>
      </w:r>
      <w:r>
        <w:t xml:space="preserve"> </w:t>
      </w:r>
    </w:p>
    <w:p w:rsidR="00411559" w:rsidRDefault="00411559" w:rsidP="00411559">
      <w:pPr>
        <w:widowControl w:val="0"/>
        <w:autoSpaceDE w:val="0"/>
        <w:autoSpaceDN w:val="0"/>
        <w:adjustRightInd w:val="0"/>
      </w:pPr>
    </w:p>
    <w:p w:rsidR="00411559" w:rsidRDefault="00411559" w:rsidP="00411559">
      <w:pPr>
        <w:widowControl w:val="0"/>
        <w:autoSpaceDE w:val="0"/>
        <w:autoSpaceDN w:val="0"/>
        <w:adjustRightInd w:val="0"/>
        <w:ind w:left="1440" w:hanging="720"/>
      </w:pPr>
      <w:r>
        <w:t>a)</w:t>
      </w:r>
      <w:r>
        <w:tab/>
        <w:t xml:space="preserve">The marketing allocator is used to apportion those cost pools of marketing expenses for which measures of cost behavior cannot be identified.  The marketing allocator is equal to the ratio of direct assignments and attributions of marketing costs. </w:t>
      </w:r>
    </w:p>
    <w:p w:rsidR="001A52BF" w:rsidRDefault="001A52BF" w:rsidP="00411559">
      <w:pPr>
        <w:widowControl w:val="0"/>
        <w:autoSpaceDE w:val="0"/>
        <w:autoSpaceDN w:val="0"/>
        <w:adjustRightInd w:val="0"/>
        <w:ind w:left="1440" w:hanging="720"/>
      </w:pPr>
    </w:p>
    <w:p w:rsidR="00411559" w:rsidRDefault="00411559" w:rsidP="00411559">
      <w:pPr>
        <w:widowControl w:val="0"/>
        <w:autoSpaceDE w:val="0"/>
        <w:autoSpaceDN w:val="0"/>
        <w:adjustRightInd w:val="0"/>
        <w:ind w:left="1440" w:hanging="720"/>
      </w:pPr>
      <w:r>
        <w:t>b)</w:t>
      </w:r>
      <w:r>
        <w:tab/>
        <w:t xml:space="preserve">The marketing allocator is used to apportion marketing expenses in selected cost pools in Account 6610 Marketing. </w:t>
      </w:r>
    </w:p>
    <w:sectPr w:rsidR="00411559" w:rsidSect="004115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1559"/>
    <w:rsid w:val="001A52BF"/>
    <w:rsid w:val="00362FA0"/>
    <w:rsid w:val="00411559"/>
    <w:rsid w:val="005C3366"/>
    <w:rsid w:val="00656B73"/>
    <w:rsid w:val="00C5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712</vt:lpstr>
    </vt:vector>
  </TitlesOfParts>
  <Company>State of Illinois</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712</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