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2A" w:rsidRDefault="0034012A" w:rsidP="00340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12A" w:rsidRDefault="0034012A" w:rsidP="003401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712.365  Service Order Activity Analysis</w:t>
      </w:r>
      <w:r>
        <w:t xml:space="preserve"> </w:t>
      </w:r>
    </w:p>
    <w:p w:rsidR="0034012A" w:rsidRDefault="0034012A" w:rsidP="0034012A">
      <w:pPr>
        <w:widowControl w:val="0"/>
        <w:autoSpaceDE w:val="0"/>
        <w:autoSpaceDN w:val="0"/>
        <w:adjustRightInd w:val="0"/>
      </w:pPr>
    </w:p>
    <w:p w:rsidR="0034012A" w:rsidRDefault="0034012A" w:rsidP="0034012A">
      <w:pPr>
        <w:widowControl w:val="0"/>
        <w:autoSpaceDE w:val="0"/>
        <w:autoSpaceDN w:val="0"/>
        <w:adjustRightInd w:val="0"/>
      </w:pPr>
      <w:r>
        <w:t xml:space="preserve">An analysis of work activities by job classification or functional area and/or studies of work output must be made by the carrier to determine the apportionment to regulated and </w:t>
      </w:r>
      <w:proofErr w:type="spellStart"/>
      <w:r>
        <w:t>nonregulated</w:t>
      </w:r>
      <w:proofErr w:type="spellEnd"/>
      <w:r>
        <w:t xml:space="preserve"> expenses of the certain cost pool in the following accounts: </w:t>
      </w:r>
    </w:p>
    <w:p w:rsidR="00EC72A3" w:rsidRDefault="00EC72A3" w:rsidP="0034012A">
      <w:pPr>
        <w:widowControl w:val="0"/>
        <w:autoSpaceDE w:val="0"/>
        <w:autoSpaceDN w:val="0"/>
        <w:adjustRightInd w:val="0"/>
      </w:pPr>
    </w:p>
    <w:p w:rsidR="0034012A" w:rsidRDefault="0034012A" w:rsidP="0034012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6610 Marketing </w:t>
      </w:r>
    </w:p>
    <w:p w:rsidR="00EC72A3" w:rsidRDefault="00EC72A3" w:rsidP="0034012A">
      <w:pPr>
        <w:widowControl w:val="0"/>
        <w:autoSpaceDE w:val="0"/>
        <w:autoSpaceDN w:val="0"/>
        <w:adjustRightInd w:val="0"/>
        <w:ind w:left="2160" w:hanging="720"/>
      </w:pPr>
    </w:p>
    <w:p w:rsidR="0034012A" w:rsidRDefault="0034012A" w:rsidP="0034012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6620 Services </w:t>
      </w:r>
    </w:p>
    <w:sectPr w:rsidR="0034012A" w:rsidSect="00340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12A"/>
    <w:rsid w:val="0034012A"/>
    <w:rsid w:val="005C3366"/>
    <w:rsid w:val="00763CA9"/>
    <w:rsid w:val="00B40686"/>
    <w:rsid w:val="00C6125E"/>
    <w:rsid w:val="00E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