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1A1" w:rsidRDefault="009B31A1" w:rsidP="009B31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31A1" w:rsidRDefault="009B31A1" w:rsidP="009B31A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712.2006  Account</w:t>
      </w:r>
      <w:proofErr w:type="gramEnd"/>
      <w:r>
        <w:rPr>
          <w:b/>
          <w:bCs/>
        </w:rPr>
        <w:t xml:space="preserve"> 2006 </w:t>
      </w:r>
      <w:proofErr w:type="spellStart"/>
      <w:r>
        <w:rPr>
          <w:b/>
          <w:bCs/>
        </w:rPr>
        <w:t>Nonoperating</w:t>
      </w:r>
      <w:proofErr w:type="spellEnd"/>
      <w:r>
        <w:rPr>
          <w:b/>
          <w:bCs/>
        </w:rPr>
        <w:t xml:space="preserve"> Plant</w:t>
      </w:r>
      <w:r>
        <w:t xml:space="preserve"> </w:t>
      </w:r>
    </w:p>
    <w:p w:rsidR="009B31A1" w:rsidRDefault="009B31A1" w:rsidP="009B31A1">
      <w:pPr>
        <w:widowControl w:val="0"/>
        <w:autoSpaceDE w:val="0"/>
        <w:autoSpaceDN w:val="0"/>
        <w:adjustRightInd w:val="0"/>
      </w:pPr>
    </w:p>
    <w:p w:rsidR="009B31A1" w:rsidRDefault="009B31A1" w:rsidP="009B31A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Cost Pool:  Same as Account </w:t>
      </w:r>
    </w:p>
    <w:p w:rsidR="00E358BF" w:rsidRDefault="00E358BF" w:rsidP="009B31A1">
      <w:pPr>
        <w:widowControl w:val="0"/>
        <w:autoSpaceDE w:val="0"/>
        <w:autoSpaceDN w:val="0"/>
        <w:adjustRightInd w:val="0"/>
        <w:ind w:left="1440" w:hanging="720"/>
      </w:pPr>
    </w:p>
    <w:p w:rsidR="009B31A1" w:rsidRDefault="009B31A1" w:rsidP="009B31A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Cost Pool Apportionment Basis:  Cost Pool equals Account </w:t>
      </w:r>
    </w:p>
    <w:p w:rsidR="00E358BF" w:rsidRDefault="00E358BF" w:rsidP="009B31A1">
      <w:pPr>
        <w:widowControl w:val="0"/>
        <w:autoSpaceDE w:val="0"/>
        <w:autoSpaceDN w:val="0"/>
        <w:adjustRightInd w:val="0"/>
        <w:ind w:left="1440" w:hanging="720"/>
      </w:pPr>
    </w:p>
    <w:p w:rsidR="009B31A1" w:rsidRDefault="009B31A1" w:rsidP="009B31A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Regulated/</w:t>
      </w:r>
      <w:proofErr w:type="spellStart"/>
      <w:r>
        <w:t>Nonregulated</w:t>
      </w:r>
      <w:proofErr w:type="spellEnd"/>
      <w:r>
        <w:t xml:space="preserve"> Apportionment Basis:  Account transaction analysis </w:t>
      </w:r>
    </w:p>
    <w:p w:rsidR="00E358BF" w:rsidRDefault="00E358BF" w:rsidP="009B31A1">
      <w:pPr>
        <w:widowControl w:val="0"/>
        <w:autoSpaceDE w:val="0"/>
        <w:autoSpaceDN w:val="0"/>
        <w:adjustRightInd w:val="0"/>
        <w:ind w:left="1440" w:hanging="720"/>
      </w:pPr>
    </w:p>
    <w:p w:rsidR="009B31A1" w:rsidRDefault="009B31A1" w:rsidP="009B31A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Cost Definition:  Directly assignable </w:t>
      </w:r>
    </w:p>
    <w:p w:rsidR="00E358BF" w:rsidRDefault="00E358BF" w:rsidP="009B31A1">
      <w:pPr>
        <w:widowControl w:val="0"/>
        <w:autoSpaceDE w:val="0"/>
        <w:autoSpaceDN w:val="0"/>
        <w:adjustRightInd w:val="0"/>
        <w:ind w:left="1440" w:hanging="720"/>
      </w:pPr>
    </w:p>
    <w:p w:rsidR="009B31A1" w:rsidRDefault="009B31A1" w:rsidP="009B31A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Comments:  Assigned based on analysis of underlying transactions. </w:t>
      </w:r>
    </w:p>
    <w:sectPr w:rsidR="009B31A1" w:rsidSect="009B31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31A1"/>
    <w:rsid w:val="0047382F"/>
    <w:rsid w:val="005C3366"/>
    <w:rsid w:val="00842FB5"/>
    <w:rsid w:val="009B31A1"/>
    <w:rsid w:val="00E358BF"/>
    <w:rsid w:val="00F0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712</vt:lpstr>
    </vt:vector>
  </TitlesOfParts>
  <Company>State of Illinois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712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