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01" w:rsidRDefault="00977901" w:rsidP="007458A5">
      <w:pPr>
        <w:rPr>
          <w:b/>
        </w:rPr>
      </w:pPr>
      <w:bookmarkStart w:id="0" w:name="_GoBack"/>
      <w:bookmarkEnd w:id="0"/>
    </w:p>
    <w:p w:rsidR="007458A5" w:rsidRPr="007458A5" w:rsidRDefault="007458A5" w:rsidP="007458A5">
      <w:pPr>
        <w:rPr>
          <w:b/>
        </w:rPr>
      </w:pPr>
      <w:r w:rsidRPr="007458A5">
        <w:rPr>
          <w:b/>
        </w:rPr>
        <w:t xml:space="preserve">Section 712.7200  Account 7200 Operating Taxes </w:t>
      </w:r>
    </w:p>
    <w:p w:rsidR="007458A5" w:rsidRPr="007458A5" w:rsidRDefault="007458A5" w:rsidP="007458A5"/>
    <w:p w:rsidR="007458A5" w:rsidRPr="007458A5" w:rsidRDefault="007458A5" w:rsidP="007458A5">
      <w:pPr>
        <w:ind w:firstLine="720"/>
      </w:pPr>
      <w:r w:rsidRPr="007458A5">
        <w:t>a)</w:t>
      </w:r>
      <w:r>
        <w:tab/>
      </w:r>
      <w:r w:rsidRPr="007458A5">
        <w:t>Cost Pool: Same as Account</w:t>
      </w:r>
    </w:p>
    <w:p w:rsidR="00540DEC" w:rsidRDefault="00540DEC" w:rsidP="007458A5">
      <w:pPr>
        <w:ind w:firstLine="720"/>
      </w:pPr>
    </w:p>
    <w:p w:rsidR="007458A5" w:rsidRPr="007458A5" w:rsidRDefault="007458A5" w:rsidP="007458A5">
      <w:pPr>
        <w:ind w:firstLine="720"/>
      </w:pPr>
      <w:r w:rsidRPr="007458A5">
        <w:t>b)</w:t>
      </w:r>
      <w:r>
        <w:tab/>
      </w:r>
      <w:r w:rsidRPr="007458A5">
        <w:t>Cost Pool Apportionment Basis: Account transaction analysis</w:t>
      </w:r>
    </w:p>
    <w:p w:rsidR="00540DEC" w:rsidRDefault="00540DEC" w:rsidP="007458A5">
      <w:pPr>
        <w:ind w:firstLine="720"/>
      </w:pPr>
    </w:p>
    <w:p w:rsidR="007458A5" w:rsidRPr="007458A5" w:rsidRDefault="007458A5" w:rsidP="007458A5">
      <w:pPr>
        <w:ind w:firstLine="720"/>
      </w:pPr>
      <w:r w:rsidRPr="007458A5">
        <w:t>c)</w:t>
      </w:r>
      <w:r>
        <w:tab/>
      </w:r>
      <w:r w:rsidRPr="007458A5">
        <w:t>Regulated/</w:t>
      </w:r>
      <w:proofErr w:type="spellStart"/>
      <w:r w:rsidRPr="007458A5">
        <w:t>Nonregulated</w:t>
      </w:r>
      <w:proofErr w:type="spellEnd"/>
      <w:r w:rsidRPr="007458A5">
        <w:t xml:space="preserve"> Apportionment Basis: Account transaction analysis</w:t>
      </w:r>
    </w:p>
    <w:p w:rsidR="00540DEC" w:rsidRDefault="00540DEC" w:rsidP="007458A5">
      <w:pPr>
        <w:ind w:firstLine="720"/>
      </w:pPr>
    </w:p>
    <w:p w:rsidR="007458A5" w:rsidRPr="007458A5" w:rsidRDefault="007458A5" w:rsidP="007458A5">
      <w:pPr>
        <w:ind w:firstLine="720"/>
      </w:pPr>
      <w:r w:rsidRPr="007458A5">
        <w:t>d)</w:t>
      </w:r>
      <w:r>
        <w:tab/>
      </w:r>
      <w:r w:rsidRPr="007458A5">
        <w:t>Cost Definition: Indirectly attributable</w:t>
      </w:r>
    </w:p>
    <w:p w:rsidR="00540DEC" w:rsidRDefault="00540DEC" w:rsidP="007458A5">
      <w:pPr>
        <w:ind w:left="1440" w:hanging="720"/>
      </w:pPr>
    </w:p>
    <w:p w:rsidR="007458A5" w:rsidRPr="007458A5" w:rsidRDefault="007458A5" w:rsidP="007458A5">
      <w:pPr>
        <w:ind w:left="1440" w:hanging="720"/>
      </w:pPr>
      <w:r w:rsidRPr="007458A5">
        <w:t>e)</w:t>
      </w:r>
      <w:r>
        <w:tab/>
      </w:r>
      <w:r w:rsidRPr="007458A5">
        <w:t>Comments: An analysis of tax records is performed to determine which apportionment methodology is appropriate.</w:t>
      </w:r>
    </w:p>
    <w:p w:rsidR="007458A5" w:rsidRDefault="007458A5">
      <w:pPr>
        <w:pStyle w:val="JCARSourceNote"/>
        <w:ind w:firstLine="720"/>
      </w:pPr>
    </w:p>
    <w:p w:rsidR="007458A5" w:rsidRPr="00D55B37" w:rsidRDefault="007458A5">
      <w:pPr>
        <w:pStyle w:val="JCARSourceNote"/>
        <w:ind w:firstLine="720"/>
      </w:pPr>
      <w:r w:rsidRPr="00D55B37">
        <w:t>(Source:  Added at 2</w:t>
      </w:r>
      <w:r>
        <w:t>7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A10A75">
        <w:t>12489</w:t>
      </w:r>
      <w:r w:rsidRPr="00D55B37">
        <w:t xml:space="preserve">, effective </w:t>
      </w:r>
      <w:smartTag w:uri="urn:schemas-microsoft-com:office:smarttags" w:element="date">
        <w:smartTagPr>
          <w:attr w:name="Year" w:val="2003"/>
          <w:attr w:name="Day" w:val="1"/>
          <w:attr w:name="Month" w:val="8"/>
        </w:smartTagPr>
        <w:r w:rsidR="00A10A75">
          <w:t>August 1, 2003</w:t>
        </w:r>
      </w:smartTag>
      <w:r w:rsidRPr="00D55B37">
        <w:t>)</w:t>
      </w:r>
    </w:p>
    <w:sectPr w:rsidR="007458A5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7C32">
      <w:r>
        <w:separator/>
      </w:r>
    </w:p>
  </w:endnote>
  <w:endnote w:type="continuationSeparator" w:id="0">
    <w:p w:rsidR="00000000" w:rsidRDefault="004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7C32">
      <w:r>
        <w:separator/>
      </w:r>
    </w:p>
  </w:footnote>
  <w:footnote w:type="continuationSeparator" w:id="0">
    <w:p w:rsidR="00000000" w:rsidRDefault="004D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15A2F"/>
    <w:rsid w:val="00173B90"/>
    <w:rsid w:val="001C7D95"/>
    <w:rsid w:val="001E3074"/>
    <w:rsid w:val="00210783"/>
    <w:rsid w:val="00225354"/>
    <w:rsid w:val="002524EC"/>
    <w:rsid w:val="002A643F"/>
    <w:rsid w:val="00337CEB"/>
    <w:rsid w:val="00367A2E"/>
    <w:rsid w:val="003F3A28"/>
    <w:rsid w:val="003F5FD7"/>
    <w:rsid w:val="00431CFE"/>
    <w:rsid w:val="00486EED"/>
    <w:rsid w:val="004D73D3"/>
    <w:rsid w:val="004D7C32"/>
    <w:rsid w:val="005001C5"/>
    <w:rsid w:val="00500C4C"/>
    <w:rsid w:val="0052308E"/>
    <w:rsid w:val="00530BE1"/>
    <w:rsid w:val="00540DEC"/>
    <w:rsid w:val="00542E97"/>
    <w:rsid w:val="00545A1C"/>
    <w:rsid w:val="0056157E"/>
    <w:rsid w:val="0056501E"/>
    <w:rsid w:val="005B5A03"/>
    <w:rsid w:val="006A2114"/>
    <w:rsid w:val="007458A5"/>
    <w:rsid w:val="00780733"/>
    <w:rsid w:val="007D406F"/>
    <w:rsid w:val="008271B1"/>
    <w:rsid w:val="00837F88"/>
    <w:rsid w:val="0084781C"/>
    <w:rsid w:val="008E3F66"/>
    <w:rsid w:val="00935A8C"/>
    <w:rsid w:val="00977901"/>
    <w:rsid w:val="0098276C"/>
    <w:rsid w:val="009A2A99"/>
    <w:rsid w:val="00A10A75"/>
    <w:rsid w:val="00A174BB"/>
    <w:rsid w:val="00A2265D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55B37"/>
    <w:rsid w:val="00D707FD"/>
    <w:rsid w:val="00D93C67"/>
    <w:rsid w:val="00E310D5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A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A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