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8B" w:rsidRDefault="00A8128B" w:rsidP="00B84140">
      <w:pPr>
        <w:rPr>
          <w:rFonts w:eastAsia="MS Mincho"/>
          <w:b/>
          <w:bCs/>
        </w:rPr>
      </w:pPr>
      <w:bookmarkStart w:id="0" w:name="_GoBack"/>
      <w:bookmarkEnd w:id="0"/>
    </w:p>
    <w:p w:rsidR="00B84140" w:rsidRPr="00B84140" w:rsidRDefault="00B84140" w:rsidP="00B84140">
      <w:pPr>
        <w:rPr>
          <w:rFonts w:eastAsia="MS Mincho"/>
          <w:b/>
          <w:bCs/>
        </w:rPr>
      </w:pPr>
      <w:r w:rsidRPr="00B84140">
        <w:rPr>
          <w:rFonts w:eastAsia="MS Mincho"/>
          <w:b/>
          <w:bCs/>
        </w:rPr>
        <w:t>Section 729.600  Resolution of Disputes</w:t>
      </w:r>
    </w:p>
    <w:p w:rsidR="00B84140" w:rsidRPr="00B84140" w:rsidRDefault="00B84140" w:rsidP="00B84140">
      <w:pPr>
        <w:rPr>
          <w:rFonts w:eastAsia="MS Mincho"/>
        </w:rPr>
      </w:pPr>
    </w:p>
    <w:p w:rsidR="00B84140" w:rsidRPr="00B84140" w:rsidRDefault="00B84140" w:rsidP="00B84140">
      <w:pPr>
        <w:ind w:left="1440" w:hanging="720"/>
        <w:rPr>
          <w:rFonts w:eastAsia="MS Mincho"/>
        </w:rPr>
      </w:pPr>
      <w:r w:rsidRPr="00B84140">
        <w:rPr>
          <w:rFonts w:eastAsia="MS Mincho"/>
        </w:rPr>
        <w:t>a)</w:t>
      </w:r>
      <w:r w:rsidRPr="00B84140">
        <w:rPr>
          <w:rFonts w:eastAsia="MS Mincho"/>
        </w:rPr>
        <w:tab/>
        <w:t>In the event that a provider files a petition pursuant to 83 Ill. Adm. Code 200 with the Commission alleging an area of overlapping 9-1-1 service jurisdiction in which the providers in that geographic area have not agreed to the manner in which grants in that area will be apportioned, the grants for that area shall be based on reference to an official Master Street Address Guide to the Emergency Telephone System Board or qualified governmental entity whose Public</w:t>
      </w:r>
      <w:r w:rsidR="003350F7">
        <w:rPr>
          <w:rFonts w:eastAsia="MS Mincho"/>
        </w:rPr>
        <w:t xml:space="preserve"> Safety Answering Point</w:t>
      </w:r>
      <w:r w:rsidRPr="00B84140">
        <w:rPr>
          <w:rFonts w:eastAsia="MS Mincho"/>
        </w:rPr>
        <w:t xml:space="preserve"> provides wireless 9-1-1 service in that area. </w:t>
      </w:r>
      <w:r w:rsidR="00617A3C">
        <w:rPr>
          <w:rFonts w:eastAsia="MS Mincho"/>
        </w:rPr>
        <w:t xml:space="preserve"> </w:t>
      </w:r>
      <w:r w:rsidRPr="00B84140">
        <w:rPr>
          <w:rFonts w:eastAsia="MS Mincho"/>
        </w:rPr>
        <w:t>The petitioning provider claiming the overlapping jurisdiction shall be responsible for providing at hearing a copy of the applicable Master Street Address Guide (see 83 Ill. Adm. Code 728.105).</w:t>
      </w:r>
      <w:r w:rsidR="00617A3C">
        <w:rPr>
          <w:rFonts w:eastAsia="MS Mincho"/>
        </w:rPr>
        <w:t xml:space="preserve"> </w:t>
      </w:r>
      <w:r w:rsidRPr="00B84140">
        <w:rPr>
          <w:rFonts w:eastAsia="MS Mincho"/>
        </w:rPr>
        <w:t xml:space="preserve"> In the event no Master Street Address Guide is available for the jurisdiction at issue or does not provide the information necessary to resolve the dispute, the Commission shall resolve the dispute based on the evidence in the hearing. </w:t>
      </w:r>
      <w:r w:rsidR="00617A3C">
        <w:rPr>
          <w:rFonts w:eastAsia="MS Mincho"/>
        </w:rPr>
        <w:t xml:space="preserve"> </w:t>
      </w:r>
      <w:r w:rsidRPr="00B84140">
        <w:rPr>
          <w:rFonts w:eastAsia="MS Mincho"/>
        </w:rPr>
        <w:t>Any funds allocated to the WSEF for the geographic region in question shall be held in escrow until a final order is entered.</w:t>
      </w:r>
    </w:p>
    <w:p w:rsidR="00B84140" w:rsidRPr="00B84140" w:rsidRDefault="00B84140" w:rsidP="00B84140">
      <w:pPr>
        <w:ind w:left="1440" w:hanging="720"/>
        <w:rPr>
          <w:rFonts w:eastAsia="MS Mincho"/>
        </w:rPr>
      </w:pPr>
    </w:p>
    <w:p w:rsidR="00B84140" w:rsidRPr="00B84140" w:rsidRDefault="00B84140" w:rsidP="00B84140">
      <w:pPr>
        <w:ind w:left="1440" w:hanging="720"/>
        <w:rPr>
          <w:rFonts w:eastAsia="MS Mincho"/>
        </w:rPr>
      </w:pPr>
      <w:r w:rsidRPr="00B84140">
        <w:rPr>
          <w:rFonts w:eastAsia="MS Mincho"/>
        </w:rPr>
        <w:t>b)</w:t>
      </w:r>
      <w:r w:rsidRPr="00B84140">
        <w:rPr>
          <w:rFonts w:eastAsia="MS Mincho"/>
        </w:rPr>
        <w:tab/>
        <w:t>In the event that the Commission matches a subscriber billing address to an incorrect jurisdiction, the recipient, upon notification from the Commission, shall redistribute the funds in question in the manner directed by the Commission, based on the procedures in Section 729.420.</w:t>
      </w:r>
    </w:p>
    <w:p w:rsidR="00B84140" w:rsidRPr="00B84140" w:rsidRDefault="00B84140" w:rsidP="00B84140">
      <w:pPr>
        <w:ind w:left="1440" w:hanging="720"/>
        <w:rPr>
          <w:rFonts w:eastAsia="MS Mincho"/>
        </w:rPr>
      </w:pPr>
    </w:p>
    <w:p w:rsidR="00B84140" w:rsidRPr="00B84140" w:rsidRDefault="00B84140" w:rsidP="00B84140">
      <w:pPr>
        <w:ind w:left="1440" w:hanging="720"/>
        <w:rPr>
          <w:rFonts w:eastAsia="MS Mincho"/>
        </w:rPr>
      </w:pPr>
      <w:r w:rsidRPr="00B84140">
        <w:rPr>
          <w:rFonts w:eastAsia="MS Mincho"/>
        </w:rPr>
        <w:t>c)</w:t>
      </w:r>
      <w:r w:rsidRPr="00B84140">
        <w:rPr>
          <w:rFonts w:eastAsia="MS Mincho"/>
        </w:rPr>
        <w:tab/>
        <w:t xml:space="preserve">In the event of a dispute between providers concerning a subscriber billing address, a provider may file a petition pursuant to 83 </w:t>
      </w:r>
      <w:smartTag w:uri="urn:schemas-microsoft-com:office:smarttags" w:element="State">
        <w:smartTag w:uri="urn:schemas-microsoft-com:office:smarttags" w:element="place">
          <w:r w:rsidRPr="00B84140">
            <w:rPr>
              <w:rFonts w:eastAsia="MS Mincho"/>
            </w:rPr>
            <w:t>Ill.</w:t>
          </w:r>
        </w:smartTag>
      </w:smartTag>
      <w:r w:rsidRPr="00B84140">
        <w:rPr>
          <w:rFonts w:eastAsia="MS Mincho"/>
        </w:rPr>
        <w:t xml:space="preserve"> Adm. Code 200 seeking a determination of the billing address.</w:t>
      </w:r>
    </w:p>
    <w:sectPr w:rsidR="00B84140" w:rsidRPr="00B84140"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28D">
      <w:r>
        <w:separator/>
      </w:r>
    </w:p>
  </w:endnote>
  <w:endnote w:type="continuationSeparator" w:id="0">
    <w:p w:rsidR="00000000" w:rsidRDefault="005E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28D">
      <w:r>
        <w:separator/>
      </w:r>
    </w:p>
  </w:footnote>
  <w:footnote w:type="continuationSeparator" w:id="0">
    <w:p w:rsidR="00000000" w:rsidRDefault="005E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50F7"/>
    <w:rsid w:val="00337CEB"/>
    <w:rsid w:val="0034056C"/>
    <w:rsid w:val="00367A2E"/>
    <w:rsid w:val="003D1ECC"/>
    <w:rsid w:val="003F3A28"/>
    <w:rsid w:val="003F5FD7"/>
    <w:rsid w:val="00431CFE"/>
    <w:rsid w:val="00440A56"/>
    <w:rsid w:val="00445A29"/>
    <w:rsid w:val="004705B8"/>
    <w:rsid w:val="00490E19"/>
    <w:rsid w:val="004D73D3"/>
    <w:rsid w:val="005001C5"/>
    <w:rsid w:val="0052308E"/>
    <w:rsid w:val="00530BE1"/>
    <w:rsid w:val="00542E97"/>
    <w:rsid w:val="0056157E"/>
    <w:rsid w:val="0056501E"/>
    <w:rsid w:val="005E428D"/>
    <w:rsid w:val="00617A3C"/>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8128B"/>
    <w:rsid w:val="00AE5547"/>
    <w:rsid w:val="00B35D67"/>
    <w:rsid w:val="00B47871"/>
    <w:rsid w:val="00B516F7"/>
    <w:rsid w:val="00B71177"/>
    <w:rsid w:val="00B84140"/>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66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2012-06-21T19:41:00Z</dcterms:created>
  <dcterms:modified xsi:type="dcterms:W3CDTF">2012-06-21T19:41:00Z</dcterms:modified>
</cp:coreProperties>
</file>