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7A" w:rsidRDefault="00F3017A" w:rsidP="006215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017A" w:rsidRDefault="00F3017A" w:rsidP="0062154F">
      <w:pPr>
        <w:widowControl w:val="0"/>
        <w:autoSpaceDE w:val="0"/>
        <w:autoSpaceDN w:val="0"/>
        <w:adjustRightInd w:val="0"/>
        <w:jc w:val="center"/>
      </w:pPr>
      <w:r>
        <w:t>PART 734</w:t>
      </w:r>
    </w:p>
    <w:p w:rsidR="00F3017A" w:rsidRDefault="00F3017A" w:rsidP="0062154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MEDIATION PRACTICE</w:t>
      </w:r>
    </w:p>
    <w:sectPr w:rsidR="00F3017A" w:rsidSect="00B7692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17A"/>
    <w:rsid w:val="0010719B"/>
    <w:rsid w:val="0062154F"/>
    <w:rsid w:val="00917935"/>
    <w:rsid w:val="00B76924"/>
    <w:rsid w:val="00EE068E"/>
    <w:rsid w:val="00F3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734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734</dc:title>
  <dc:subject/>
  <dc:creator>MessingerRR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