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>735.10</w:t>
      </w:r>
      <w:r>
        <w:tab/>
        <w:t xml:space="preserve">Definitions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735.20</w:t>
      </w:r>
      <w:r>
        <w:tab/>
        <w:t xml:space="preserve">Policy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735.30</w:t>
      </w:r>
      <w:r>
        <w:tab/>
        <w:t xml:space="preserve">Scope and Application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735.40</w:t>
      </w:r>
      <w:r>
        <w:tab/>
        <w:t xml:space="preserve">Discrimination Prohibited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735.50</w:t>
      </w:r>
      <w:r>
        <w:tab/>
        <w:t xml:space="preserve">Variance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735.60</w:t>
      </w:r>
      <w:r>
        <w:tab/>
        <w:t xml:space="preserve">Saving Clause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735.70</w:t>
      </w:r>
      <w:r>
        <w:tab/>
        <w:t xml:space="preserve">Customer Billings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735.80</w:t>
      </w:r>
      <w:r>
        <w:tab/>
        <w:t xml:space="preserve">Deferred Payment Agreements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735.90</w:t>
      </w:r>
      <w:r>
        <w:tab/>
        <w:t xml:space="preserve">Preferred Payment Dates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735.100</w:t>
      </w:r>
      <w:r>
        <w:tab/>
        <w:t xml:space="preserve">Applicants for Service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735.110</w:t>
      </w:r>
      <w:r>
        <w:tab/>
        <w:t xml:space="preserve">Present Customers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735.120</w:t>
      </w:r>
      <w:r>
        <w:tab/>
        <w:t xml:space="preserve">Deposits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735.121</w:t>
      </w:r>
      <w:r>
        <w:tab/>
        <w:t xml:space="preserve">Refunds of Additional Charges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735.130</w:t>
      </w:r>
      <w:r>
        <w:tab/>
        <w:t xml:space="preserve">Discontinuance or Refusal of Service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735.140</w:t>
      </w:r>
      <w:r>
        <w:tab/>
        <w:t xml:space="preserve">Illness Provision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735.150</w:t>
      </w:r>
      <w:r>
        <w:tab/>
        <w:t xml:space="preserve">Payment for Service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735.160</w:t>
      </w:r>
      <w:r>
        <w:tab/>
        <w:t xml:space="preserve">Past Due Bills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735.170</w:t>
      </w:r>
      <w:r>
        <w:tab/>
        <w:t xml:space="preserve">Service Restoral Charge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735.180</w:t>
      </w:r>
      <w:r>
        <w:tab/>
        <w:t xml:space="preserve">Directories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735.190</w:t>
      </w:r>
      <w:r>
        <w:tab/>
        <w:t xml:space="preserve">Dispute Procedures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735.200</w:t>
      </w:r>
      <w:r>
        <w:tab/>
        <w:t xml:space="preserve">Commission Complaint Procedures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735.210</w:t>
      </w:r>
      <w:r>
        <w:tab/>
        <w:t xml:space="preserve">Public Notice of Commission Rules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735.220</w:t>
      </w:r>
      <w:r>
        <w:tab/>
        <w:t xml:space="preserve">Second Language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1440" w:hanging="1440"/>
      </w:pPr>
      <w:r>
        <w:t>735.230</w:t>
      </w:r>
      <w:r>
        <w:tab/>
        <w:t xml:space="preserve">Customer Information Booklet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2457" w:hanging="2457"/>
      </w:pPr>
      <w:r>
        <w:t>735.APPENDIX A</w:t>
      </w:r>
      <w:r>
        <w:tab/>
        <w:t xml:space="preserve">Notice of Discontinuance of Service </w:t>
      </w:r>
    </w:p>
    <w:p w:rsidR="00C96DFA" w:rsidRDefault="00C96DFA" w:rsidP="00C96DFA">
      <w:pPr>
        <w:widowControl w:val="0"/>
        <w:autoSpaceDE w:val="0"/>
        <w:autoSpaceDN w:val="0"/>
        <w:adjustRightInd w:val="0"/>
        <w:ind w:left="2457" w:hanging="2457"/>
      </w:pPr>
      <w:r>
        <w:t>735.APPENDIX B</w:t>
      </w:r>
      <w:r>
        <w:tab/>
        <w:t xml:space="preserve">Requirements to Avoid Shutoff of Service in the Event of Illness </w:t>
      </w:r>
    </w:p>
    <w:p w:rsidR="00F473A5" w:rsidRDefault="00C96DFA" w:rsidP="00C96DFA">
      <w:pPr>
        <w:widowControl w:val="0"/>
        <w:autoSpaceDE w:val="0"/>
        <w:autoSpaceDN w:val="0"/>
        <w:adjustRightInd w:val="0"/>
        <w:ind w:left="2457" w:hanging="2457"/>
      </w:pPr>
      <w:r>
        <w:t>735.APPENDIX C</w:t>
      </w:r>
      <w:r>
        <w:tab/>
        <w:t>Public Notice Concerning Availability of this Part</w:t>
      </w:r>
      <w:r w:rsidR="00BE6EB1">
        <w:t xml:space="preserve"> </w:t>
      </w:r>
      <w:r w:rsidR="00F473A5">
        <w:t xml:space="preserve"> </w:t>
      </w:r>
    </w:p>
    <w:sectPr w:rsidR="00F473A5" w:rsidSect="00F473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3A5"/>
    <w:rsid w:val="00143520"/>
    <w:rsid w:val="00274517"/>
    <w:rsid w:val="00615CB6"/>
    <w:rsid w:val="00B46124"/>
    <w:rsid w:val="00BE6EB1"/>
    <w:rsid w:val="00C96DFA"/>
    <w:rsid w:val="00CF1782"/>
    <w:rsid w:val="00F473A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DF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DF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