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31" w:rsidRDefault="00E83C31" w:rsidP="00E83C31">
      <w:pPr>
        <w:rPr>
          <w:b/>
          <w:szCs w:val="24"/>
        </w:rPr>
      </w:pPr>
    </w:p>
    <w:p w:rsidR="00E83C31" w:rsidRPr="00337161" w:rsidRDefault="00E83C31" w:rsidP="00E83C31">
      <w:pPr>
        <w:rPr>
          <w:b/>
          <w:szCs w:val="24"/>
        </w:rPr>
      </w:pPr>
      <w:r w:rsidRPr="00337161">
        <w:rPr>
          <w:b/>
          <w:szCs w:val="24"/>
        </w:rPr>
        <w:t>Section 737.100</w:t>
      </w:r>
      <w:r>
        <w:rPr>
          <w:b/>
          <w:szCs w:val="24"/>
        </w:rPr>
        <w:t xml:space="preserve">  </w:t>
      </w:r>
      <w:r w:rsidRPr="00337161">
        <w:rPr>
          <w:b/>
          <w:szCs w:val="24"/>
        </w:rPr>
        <w:t xml:space="preserve">Application of Part </w:t>
      </w:r>
    </w:p>
    <w:p w:rsidR="00E83C31" w:rsidRPr="00337161" w:rsidRDefault="00E83C31" w:rsidP="00E83C31">
      <w:pPr>
        <w:rPr>
          <w:szCs w:val="24"/>
        </w:rPr>
      </w:pPr>
    </w:p>
    <w:p w:rsidR="00E83C31" w:rsidRDefault="00E83C31" w:rsidP="00E83C31">
      <w:pPr>
        <w:rPr>
          <w:szCs w:val="24"/>
        </w:rPr>
      </w:pPr>
      <w:r w:rsidRPr="00337161">
        <w:rPr>
          <w:szCs w:val="24"/>
        </w:rPr>
        <w:t>This Part shall apply to the provision of competitive retail telecommunications service by Electing Providers, as that term is defined in Section 13-506.2(a)(1) of the Public Utilities Act [220 ILCS 5/13-506.2(a)(1)]</w:t>
      </w:r>
      <w:r w:rsidR="009F3F64">
        <w:rPr>
          <w:szCs w:val="24"/>
        </w:rPr>
        <w:t>, and to the provision of retail telecommunications service classified as competitive pursuant to Section 13-502 or 13-506.2(c)(5) of the Act</w:t>
      </w:r>
      <w:r w:rsidRPr="00337161">
        <w:rPr>
          <w:szCs w:val="24"/>
        </w:rPr>
        <w:t>.</w:t>
      </w:r>
      <w:r>
        <w:rPr>
          <w:szCs w:val="24"/>
        </w:rPr>
        <w:t xml:space="preserve">  </w:t>
      </w:r>
    </w:p>
    <w:p w:rsidR="009F3F64" w:rsidRDefault="009F3F64" w:rsidP="00E83C31">
      <w:pPr>
        <w:rPr>
          <w:szCs w:val="24"/>
        </w:rPr>
      </w:pPr>
    </w:p>
    <w:p w:rsidR="009F3F64" w:rsidRPr="00D55B37" w:rsidRDefault="009F3F6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42DEC">
        <w:t>39</w:t>
      </w:r>
      <w:r>
        <w:t xml:space="preserve"> I</w:t>
      </w:r>
      <w:r w:rsidRPr="00D55B37">
        <w:t xml:space="preserve">ll. Reg. </w:t>
      </w:r>
      <w:r w:rsidR="00846777">
        <w:t>364</w:t>
      </w:r>
      <w:r w:rsidRPr="00D55B37">
        <w:t xml:space="preserve">, effective </w:t>
      </w:r>
      <w:bookmarkStart w:id="0" w:name="_GoBack"/>
      <w:r w:rsidR="00846777">
        <w:t>December 22, 2014</w:t>
      </w:r>
      <w:bookmarkEnd w:id="0"/>
      <w:r w:rsidRPr="00D55B37">
        <w:t>)</w:t>
      </w:r>
    </w:p>
    <w:sectPr w:rsidR="009F3F6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5E" w:rsidRDefault="009B725E">
      <w:r>
        <w:separator/>
      </w:r>
    </w:p>
  </w:endnote>
  <w:endnote w:type="continuationSeparator" w:id="0">
    <w:p w:rsidR="009B725E" w:rsidRDefault="009B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5E" w:rsidRDefault="009B725E">
      <w:r>
        <w:separator/>
      </w:r>
    </w:p>
  </w:footnote>
  <w:footnote w:type="continuationSeparator" w:id="0">
    <w:p w:rsidR="009B725E" w:rsidRDefault="009B7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3F9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02EC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D8B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C7C2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86B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777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2DE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5E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3F64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5F0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F95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3C31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3E12A5-ED72-4467-ACDF-80ADF976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C3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2014-09-03T16:31:00Z</dcterms:created>
  <dcterms:modified xsi:type="dcterms:W3CDTF">2014-12-24T16:48:00Z</dcterms:modified>
</cp:coreProperties>
</file>