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F80" w:rsidRDefault="00355F80" w:rsidP="00355F80">
      <w:pPr>
        <w:widowControl w:val="0"/>
        <w:autoSpaceDE w:val="0"/>
        <w:autoSpaceDN w:val="0"/>
        <w:adjustRightInd w:val="0"/>
      </w:pPr>
    </w:p>
    <w:p w:rsidR="00355F80" w:rsidRDefault="00355F80" w:rsidP="00355F80">
      <w:pPr>
        <w:widowControl w:val="0"/>
        <w:autoSpaceDE w:val="0"/>
        <w:autoSpaceDN w:val="0"/>
        <w:adjustRightInd w:val="0"/>
      </w:pPr>
      <w:r>
        <w:rPr>
          <w:b/>
          <w:bCs/>
        </w:rPr>
        <w:t>Section 745.200  Filing Requirements for Competitive Tariffs</w:t>
      </w:r>
      <w:r>
        <w:t xml:space="preserve"> </w:t>
      </w:r>
    </w:p>
    <w:p w:rsidR="00355F80" w:rsidRDefault="00355F80" w:rsidP="00355F80">
      <w:pPr>
        <w:widowControl w:val="0"/>
        <w:autoSpaceDE w:val="0"/>
        <w:autoSpaceDN w:val="0"/>
        <w:adjustRightInd w:val="0"/>
      </w:pPr>
    </w:p>
    <w:p w:rsidR="00355F80" w:rsidRDefault="00355F80" w:rsidP="00355F80">
      <w:pPr>
        <w:widowControl w:val="0"/>
        <w:autoSpaceDE w:val="0"/>
        <w:autoSpaceDN w:val="0"/>
        <w:adjustRightInd w:val="0"/>
        <w:ind w:left="1440" w:hanging="720"/>
      </w:pPr>
      <w:r>
        <w:t>a)</w:t>
      </w:r>
      <w:r>
        <w:tab/>
      </w:r>
      <w:r w:rsidR="00431C12">
        <w:t>Telecommunications</w:t>
      </w:r>
      <w:r>
        <w:t xml:space="preserve"> carriers shall, with respect to tariffs filed pursuant to </w:t>
      </w:r>
      <w:r w:rsidR="00431C12">
        <w:t>Sections</w:t>
      </w:r>
      <w:r>
        <w:t xml:space="preserve"> of the Act under which competitive telecommunications services are to be offered or provided, comply with the requirements imposed on public utilities by 83 Ill. Adm. Code 255.30 (except subsections (i) and (j)). </w:t>
      </w:r>
    </w:p>
    <w:p w:rsidR="00E6649C" w:rsidRDefault="00E6649C" w:rsidP="00753C14"/>
    <w:p w:rsidR="00355F80" w:rsidRDefault="00355F80" w:rsidP="00355F80">
      <w:pPr>
        <w:widowControl w:val="0"/>
        <w:autoSpaceDE w:val="0"/>
        <w:autoSpaceDN w:val="0"/>
        <w:adjustRightInd w:val="0"/>
        <w:ind w:left="1440" w:hanging="720"/>
      </w:pPr>
      <w:r>
        <w:t>b)</w:t>
      </w:r>
      <w:r>
        <w:tab/>
        <w:t xml:space="preserve">All tariffs classifying a service as competitive shall clearly state that they are being filed pursuant to Section 13-502(b) </w:t>
      </w:r>
      <w:r w:rsidR="006E1DB8" w:rsidRPr="00A10965">
        <w:t>or 13-506.2</w:t>
      </w:r>
      <w:r w:rsidR="006E1DB8">
        <w:t xml:space="preserve"> </w:t>
      </w:r>
      <w:r>
        <w:t xml:space="preserve">of the Act. </w:t>
      </w:r>
    </w:p>
    <w:p w:rsidR="00E6649C" w:rsidRDefault="00E6649C" w:rsidP="00753C14"/>
    <w:p w:rsidR="00355F80" w:rsidRDefault="00355F80" w:rsidP="00355F80">
      <w:pPr>
        <w:widowControl w:val="0"/>
        <w:autoSpaceDE w:val="0"/>
        <w:autoSpaceDN w:val="0"/>
        <w:adjustRightInd w:val="0"/>
        <w:ind w:left="1440" w:hanging="720"/>
      </w:pPr>
      <w:r>
        <w:t>c)</w:t>
      </w:r>
      <w:r>
        <w:tab/>
        <w:t xml:space="preserve">All such tariffs </w:t>
      </w:r>
      <w:r w:rsidR="006E1DB8" w:rsidRPr="00A10965">
        <w:t xml:space="preserve">classifying a service as competitive, with the exception of competitive retail telecommunications services provided </w:t>
      </w:r>
      <w:r w:rsidR="00431C12">
        <w:t>under</w:t>
      </w:r>
      <w:r w:rsidR="006E1DB8" w:rsidRPr="00A10965">
        <w:t xml:space="preserve"> Section 13-506.2 of the Act,</w:t>
      </w:r>
      <w:r w:rsidR="006E1DB8">
        <w:t xml:space="preserve"> </w:t>
      </w:r>
      <w:r>
        <w:t xml:space="preserve">shall be accompanied by a verified statement (see 83 Ill. Adm. Code 200.130) that: </w:t>
      </w:r>
    </w:p>
    <w:p w:rsidR="00E6649C" w:rsidRDefault="00E6649C" w:rsidP="00753C14"/>
    <w:p w:rsidR="00355F80" w:rsidRDefault="00355F80" w:rsidP="00355F80">
      <w:pPr>
        <w:widowControl w:val="0"/>
        <w:autoSpaceDE w:val="0"/>
        <w:autoSpaceDN w:val="0"/>
        <w:adjustRightInd w:val="0"/>
        <w:ind w:left="2160" w:hanging="720"/>
      </w:pPr>
      <w:r>
        <w:t>1)</w:t>
      </w:r>
      <w:r>
        <w:tab/>
        <w:t xml:space="preserve">specifically alleges that, for some identifiable class or group of customers in an exchange, group of exchanges, or some other clearly defined geographical area, </w:t>
      </w:r>
      <w:r w:rsidR="009945FD">
        <w:t>that</w:t>
      </w:r>
      <w:r>
        <w:t xml:space="preserve"> service, or its functional equivalent, or a substitute service, is reasonably available from more than one provider, whether or not </w:t>
      </w:r>
      <w:r w:rsidR="00910803">
        <w:t>the</w:t>
      </w:r>
      <w:r>
        <w:t xml:space="preserve"> provider is a telecommunications carrier subject to regulation under the Act; </w:t>
      </w:r>
    </w:p>
    <w:p w:rsidR="00E6649C" w:rsidRDefault="00E6649C" w:rsidP="00753C14"/>
    <w:p w:rsidR="00355F80" w:rsidRDefault="00355F80" w:rsidP="00355F80">
      <w:pPr>
        <w:widowControl w:val="0"/>
        <w:autoSpaceDE w:val="0"/>
        <w:autoSpaceDN w:val="0"/>
        <w:adjustRightInd w:val="0"/>
        <w:ind w:left="2160" w:hanging="720"/>
      </w:pPr>
      <w:r>
        <w:t>2)</w:t>
      </w:r>
      <w:r>
        <w:tab/>
        <w:t xml:space="preserve">specifically identifies, through the use of descriptions, maps or equivalent means, the identifiable class or group of customers in an exchange, group of exchanges or other clearly defined geographical area for which the classification is made; </w:t>
      </w:r>
    </w:p>
    <w:p w:rsidR="00E6649C" w:rsidRDefault="00E6649C" w:rsidP="00753C14"/>
    <w:p w:rsidR="00355F80" w:rsidRDefault="00355F80" w:rsidP="00355F80">
      <w:pPr>
        <w:widowControl w:val="0"/>
        <w:autoSpaceDE w:val="0"/>
        <w:autoSpaceDN w:val="0"/>
        <w:adjustRightInd w:val="0"/>
        <w:ind w:left="2160" w:hanging="720"/>
      </w:pPr>
      <w:r>
        <w:t>3)</w:t>
      </w:r>
      <w:r>
        <w:tab/>
        <w:t xml:space="preserve">specifically describes the service, its functional equivalent, or the substitute service for which classification is being made; and </w:t>
      </w:r>
    </w:p>
    <w:p w:rsidR="00E6649C" w:rsidRDefault="00E6649C" w:rsidP="00753C14"/>
    <w:p w:rsidR="00355F80" w:rsidRDefault="00355F80" w:rsidP="00355F80">
      <w:pPr>
        <w:widowControl w:val="0"/>
        <w:autoSpaceDE w:val="0"/>
        <w:autoSpaceDN w:val="0"/>
        <w:adjustRightInd w:val="0"/>
        <w:ind w:left="2160" w:hanging="720"/>
      </w:pPr>
      <w:r>
        <w:t>4)</w:t>
      </w:r>
      <w:r>
        <w:tab/>
        <w:t xml:space="preserve">specifies: </w:t>
      </w:r>
    </w:p>
    <w:p w:rsidR="00E6649C" w:rsidRDefault="00E6649C" w:rsidP="00753C14"/>
    <w:p w:rsidR="00355F80" w:rsidRDefault="00355F80" w:rsidP="00355F80">
      <w:pPr>
        <w:widowControl w:val="0"/>
        <w:autoSpaceDE w:val="0"/>
        <w:autoSpaceDN w:val="0"/>
        <w:adjustRightInd w:val="0"/>
        <w:ind w:left="2880" w:hanging="720"/>
      </w:pPr>
      <w:r>
        <w:t>A)</w:t>
      </w:r>
      <w:r>
        <w:tab/>
        <w:t>one or more entities that provide the same service, its functional equivalent, or a substitute service</w:t>
      </w:r>
      <w:r w:rsidR="00910803">
        <w:t>;</w:t>
      </w:r>
      <w:r>
        <w:t xml:space="preserve"> and </w:t>
      </w:r>
    </w:p>
    <w:p w:rsidR="00E6649C" w:rsidRDefault="00E6649C" w:rsidP="00753C14"/>
    <w:p w:rsidR="00355F80" w:rsidRDefault="00355F80" w:rsidP="00355F80">
      <w:pPr>
        <w:widowControl w:val="0"/>
        <w:autoSpaceDE w:val="0"/>
        <w:autoSpaceDN w:val="0"/>
        <w:adjustRightInd w:val="0"/>
        <w:ind w:left="2880" w:hanging="720"/>
      </w:pPr>
      <w:r>
        <w:t>B)</w:t>
      </w:r>
      <w:r>
        <w:tab/>
        <w:t xml:space="preserve">the identifiable class or group of customers in an exchange, group of exchanges or other clearly defined geographical area to whom </w:t>
      </w:r>
      <w:r w:rsidR="00144948">
        <w:t xml:space="preserve">the </w:t>
      </w:r>
      <w:r>
        <w:t xml:space="preserve">service is offered by </w:t>
      </w:r>
      <w:r w:rsidR="00144948">
        <w:t xml:space="preserve">that </w:t>
      </w:r>
      <w:r>
        <w:t xml:space="preserve">entity or entities. </w:t>
      </w:r>
    </w:p>
    <w:p w:rsidR="00E6649C" w:rsidRDefault="00E6649C" w:rsidP="00753C14"/>
    <w:p w:rsidR="00355F80" w:rsidRDefault="00431C12" w:rsidP="00355F80">
      <w:pPr>
        <w:widowControl w:val="0"/>
        <w:autoSpaceDE w:val="0"/>
        <w:autoSpaceDN w:val="0"/>
        <w:adjustRightInd w:val="0"/>
        <w:ind w:left="1440" w:hanging="720"/>
      </w:pPr>
      <w:r>
        <w:t>d</w:t>
      </w:r>
      <w:r w:rsidR="00355F80">
        <w:t>)</w:t>
      </w:r>
      <w:r w:rsidR="00355F80">
        <w:tab/>
        <w:t xml:space="preserve">Tariffs filed pursuant to Section 13-502(b) </w:t>
      </w:r>
      <w:r w:rsidR="006E1DB8">
        <w:t>or 13</w:t>
      </w:r>
      <w:r w:rsidR="00910803">
        <w:t>-</w:t>
      </w:r>
      <w:r w:rsidR="006E1DB8">
        <w:t xml:space="preserve">506.2 </w:t>
      </w:r>
      <w:r w:rsidR="00355F80">
        <w:t xml:space="preserve">of the Act take effect immediately upon filing. </w:t>
      </w:r>
    </w:p>
    <w:p w:rsidR="00355F80" w:rsidRDefault="00355F80" w:rsidP="00753C14">
      <w:bookmarkStart w:id="0" w:name="_GoBack"/>
      <w:bookmarkEnd w:id="0"/>
    </w:p>
    <w:p w:rsidR="00431C12" w:rsidRPr="00D55B37" w:rsidRDefault="00431C12">
      <w:pPr>
        <w:pStyle w:val="JCARSourceNote"/>
        <w:ind w:left="720"/>
      </w:pPr>
      <w:r w:rsidRPr="00D55B37">
        <w:t>(Source:  A</w:t>
      </w:r>
      <w:r w:rsidR="00711950">
        <w:t>men</w:t>
      </w:r>
      <w:r w:rsidRPr="00D55B37">
        <w:t xml:space="preserve">ded at </w:t>
      </w:r>
      <w:r>
        <w:t>38</w:t>
      </w:r>
      <w:r w:rsidRPr="00D55B37">
        <w:t xml:space="preserve"> Ill. Reg. </w:t>
      </w:r>
      <w:r w:rsidR="00670DF6">
        <w:t>22045</w:t>
      </w:r>
      <w:r w:rsidRPr="00D55B37">
        <w:t xml:space="preserve">, effective </w:t>
      </w:r>
      <w:r w:rsidR="00670DF6">
        <w:t>November 17, 2014</w:t>
      </w:r>
      <w:r w:rsidRPr="00D55B37">
        <w:t>)</w:t>
      </w:r>
    </w:p>
    <w:sectPr w:rsidR="00431C12" w:rsidRPr="00D55B37" w:rsidSect="00355F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55F80"/>
    <w:rsid w:val="00144948"/>
    <w:rsid w:val="00315553"/>
    <w:rsid w:val="00355F80"/>
    <w:rsid w:val="00431C12"/>
    <w:rsid w:val="005C3366"/>
    <w:rsid w:val="00670DF6"/>
    <w:rsid w:val="006E1DB8"/>
    <w:rsid w:val="00711950"/>
    <w:rsid w:val="00745FBE"/>
    <w:rsid w:val="00753C14"/>
    <w:rsid w:val="00854ADD"/>
    <w:rsid w:val="00910803"/>
    <w:rsid w:val="009945FD"/>
    <w:rsid w:val="00A767E1"/>
    <w:rsid w:val="00CC46CA"/>
    <w:rsid w:val="00E6649C"/>
    <w:rsid w:val="00FA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66D0D43-1036-4F5D-BB07-36053DFF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E1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745</vt:lpstr>
    </vt:vector>
  </TitlesOfParts>
  <Company>State of Illinois</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745</dc:title>
  <dc:subject/>
  <dc:creator>Illinois General Assembly</dc:creator>
  <cp:keywords/>
  <dc:description/>
  <cp:lastModifiedBy>King, Melissa A.</cp:lastModifiedBy>
  <cp:revision>4</cp:revision>
  <dcterms:created xsi:type="dcterms:W3CDTF">2014-11-18T16:36:00Z</dcterms:created>
  <dcterms:modified xsi:type="dcterms:W3CDTF">2014-11-20T16:13:00Z</dcterms:modified>
</cp:coreProperties>
</file>