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5D" w:rsidRDefault="00095D5D" w:rsidP="00095D5D">
      <w:pPr>
        <w:widowControl w:val="0"/>
        <w:autoSpaceDE w:val="0"/>
        <w:autoSpaceDN w:val="0"/>
        <w:adjustRightInd w:val="0"/>
      </w:pPr>
      <w:bookmarkStart w:id="0" w:name="_GoBack"/>
      <w:bookmarkEnd w:id="0"/>
    </w:p>
    <w:p w:rsidR="00095D5D" w:rsidRDefault="00095D5D" w:rsidP="00095D5D">
      <w:pPr>
        <w:widowControl w:val="0"/>
        <w:autoSpaceDE w:val="0"/>
        <w:autoSpaceDN w:val="0"/>
        <w:adjustRightInd w:val="0"/>
      </w:pPr>
      <w:r>
        <w:rPr>
          <w:b/>
          <w:bCs/>
        </w:rPr>
        <w:t>Section 763.1000  Overview of Electronic Filing</w:t>
      </w:r>
      <w:r>
        <w:t xml:space="preserve"> </w:t>
      </w:r>
    </w:p>
    <w:p w:rsidR="00095D5D" w:rsidRDefault="00095D5D" w:rsidP="00095D5D">
      <w:pPr>
        <w:widowControl w:val="0"/>
        <w:autoSpaceDE w:val="0"/>
        <w:autoSpaceDN w:val="0"/>
        <w:adjustRightInd w:val="0"/>
      </w:pPr>
    </w:p>
    <w:p w:rsidR="00095D5D" w:rsidRDefault="00095D5D" w:rsidP="00095D5D">
      <w:pPr>
        <w:widowControl w:val="0"/>
        <w:autoSpaceDE w:val="0"/>
        <w:autoSpaceDN w:val="0"/>
        <w:adjustRightInd w:val="0"/>
      </w:pPr>
      <w:r>
        <w:t xml:space="preserve">One of the stated purposes of the Electronic Commerce Security Act is </w:t>
      </w:r>
      <w:r>
        <w:rPr>
          <w:i/>
          <w:iCs/>
        </w:rPr>
        <w:t>to facilitate electronic filing of documents with State and local government agencies, and promote efficient delivery of government services by means of reliable electronic records.</w:t>
      </w:r>
      <w:r>
        <w:t xml:space="preserve"> [5 ILCS 175/1-105(3)] The Electronic Commerce Security Act authorizes State agencies to send and receive electronic records and electronic signatures. In addition, the Commission has the authority over its process and proceedings pursuant to Section 10-101 of the Public Utilities Act [220 ILCS 5/10-101]. To that end, the Commission is committed to facilitating the filing, distributing, and accessing of documents electronically, subject to this Part, through its electronic filing system, "e-Docket". Any person may file a document in an electronic format. However, nothing in this Part should be construed to require any person to file any document in an electronic format. </w:t>
      </w:r>
    </w:p>
    <w:p w:rsidR="00095D5D" w:rsidRDefault="00095D5D" w:rsidP="00095D5D">
      <w:pPr>
        <w:widowControl w:val="0"/>
        <w:autoSpaceDE w:val="0"/>
        <w:autoSpaceDN w:val="0"/>
        <w:adjustRightInd w:val="0"/>
      </w:pPr>
    </w:p>
    <w:p w:rsidR="00095D5D" w:rsidRDefault="00095D5D" w:rsidP="00095D5D">
      <w:pPr>
        <w:widowControl w:val="0"/>
        <w:autoSpaceDE w:val="0"/>
        <w:autoSpaceDN w:val="0"/>
        <w:adjustRightInd w:val="0"/>
        <w:ind w:left="1440" w:hanging="720"/>
      </w:pPr>
      <w:r>
        <w:t xml:space="preserve">(Source:  Added at 24 Ill. Reg. 15945, effective October 15, 2000) </w:t>
      </w:r>
    </w:p>
    <w:sectPr w:rsidR="00095D5D" w:rsidSect="00095D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5D5D"/>
    <w:rsid w:val="00056B87"/>
    <w:rsid w:val="00095D5D"/>
    <w:rsid w:val="00406904"/>
    <w:rsid w:val="005C3366"/>
    <w:rsid w:val="009C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