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25" w:rsidRDefault="00BA7B25" w:rsidP="00BA7B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7B25" w:rsidRDefault="00BA7B25" w:rsidP="00BA7B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772.40  Identification of Information Providers</w:t>
      </w:r>
      <w:r>
        <w:t xml:space="preserve"> </w:t>
      </w:r>
    </w:p>
    <w:p w:rsidR="00BA7B25" w:rsidRDefault="00BA7B25" w:rsidP="00BA7B25">
      <w:pPr>
        <w:widowControl w:val="0"/>
        <w:autoSpaceDE w:val="0"/>
        <w:autoSpaceDN w:val="0"/>
        <w:adjustRightInd w:val="0"/>
      </w:pPr>
    </w:p>
    <w:p w:rsidR="00BA7B25" w:rsidRDefault="00BA7B25" w:rsidP="00BA7B25">
      <w:pPr>
        <w:widowControl w:val="0"/>
        <w:autoSpaceDE w:val="0"/>
        <w:autoSpaceDN w:val="0"/>
        <w:adjustRightInd w:val="0"/>
      </w:pPr>
      <w:r>
        <w:rPr>
          <w:i/>
          <w:iCs/>
        </w:rPr>
        <w:t>The telecommunications carrier of any pay-per-call telephone information service must provide</w:t>
      </w:r>
      <w:r>
        <w:t xml:space="preserve"> to the customer at no charge, </w:t>
      </w:r>
      <w:r>
        <w:rPr>
          <w:i/>
          <w:iCs/>
        </w:rPr>
        <w:t>upon verbal or written request, the name, address and</w:t>
      </w:r>
      <w:r>
        <w:t xml:space="preserve"> customer service </w:t>
      </w:r>
      <w:r>
        <w:rPr>
          <w:i/>
          <w:iCs/>
        </w:rPr>
        <w:t>telephone number of the actual provider of information service</w:t>
      </w:r>
      <w:r>
        <w:t xml:space="preserve"> [815 ILCS 520/10].  This information shall be provided within 10 days after the initial request. </w:t>
      </w:r>
    </w:p>
    <w:sectPr w:rsidR="00BA7B25" w:rsidSect="00BA7B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7B25"/>
    <w:rsid w:val="00105E07"/>
    <w:rsid w:val="001D54C8"/>
    <w:rsid w:val="005C3366"/>
    <w:rsid w:val="00BA7B25"/>
    <w:rsid w:val="00CA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772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772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