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DF6" w:rsidRDefault="007E3DF6" w:rsidP="007E3DF6">
      <w:pPr>
        <w:widowControl w:val="0"/>
        <w:autoSpaceDE w:val="0"/>
        <w:autoSpaceDN w:val="0"/>
        <w:adjustRightInd w:val="0"/>
      </w:pPr>
      <w:bookmarkStart w:id="0" w:name="_GoBack"/>
      <w:bookmarkEnd w:id="0"/>
    </w:p>
    <w:p w:rsidR="007E3DF6" w:rsidRDefault="007E3DF6" w:rsidP="007E3DF6">
      <w:pPr>
        <w:widowControl w:val="0"/>
        <w:autoSpaceDE w:val="0"/>
        <w:autoSpaceDN w:val="0"/>
        <w:adjustRightInd w:val="0"/>
      </w:pPr>
      <w:r>
        <w:rPr>
          <w:b/>
          <w:bCs/>
        </w:rPr>
        <w:t>Section 772.60  Partial Payments</w:t>
      </w:r>
      <w:r>
        <w:t xml:space="preserve"> </w:t>
      </w:r>
    </w:p>
    <w:p w:rsidR="007E3DF6" w:rsidRDefault="007E3DF6" w:rsidP="007E3DF6">
      <w:pPr>
        <w:widowControl w:val="0"/>
        <w:autoSpaceDE w:val="0"/>
        <w:autoSpaceDN w:val="0"/>
        <w:adjustRightInd w:val="0"/>
      </w:pPr>
    </w:p>
    <w:p w:rsidR="007E3DF6" w:rsidRDefault="007E3DF6" w:rsidP="007E3DF6">
      <w:pPr>
        <w:widowControl w:val="0"/>
        <w:autoSpaceDE w:val="0"/>
        <w:autoSpaceDN w:val="0"/>
        <w:adjustRightInd w:val="0"/>
      </w:pPr>
      <w:r>
        <w:t xml:space="preserve">Partial payments shall be applied first to charges of the local exchange carrier and the interexchange carrier for which tariffs have been filed with the Illinois Commerce Commission and then to charges for pay-per-call services. </w:t>
      </w:r>
    </w:p>
    <w:sectPr w:rsidR="007E3DF6" w:rsidSect="007E3D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3DF6"/>
    <w:rsid w:val="00220323"/>
    <w:rsid w:val="005C3366"/>
    <w:rsid w:val="007E3DF6"/>
    <w:rsid w:val="008060AF"/>
    <w:rsid w:val="00B9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772</vt:lpstr>
    </vt:vector>
  </TitlesOfParts>
  <Company>State of Illinois</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772</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