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CD" w:rsidRDefault="00DA6BCD" w:rsidP="003E30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6BCD" w:rsidRDefault="00DA6BCD" w:rsidP="003E307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790.405  Exclusion</w:t>
      </w:r>
      <w:proofErr w:type="gramEnd"/>
      <w:r>
        <w:t xml:space="preserve"> </w:t>
      </w:r>
    </w:p>
    <w:p w:rsidR="00DA6BCD" w:rsidRDefault="00DA6BCD" w:rsidP="003E307B">
      <w:pPr>
        <w:widowControl w:val="0"/>
        <w:autoSpaceDE w:val="0"/>
        <w:autoSpaceDN w:val="0"/>
        <w:adjustRightInd w:val="0"/>
      </w:pPr>
    </w:p>
    <w:p w:rsidR="00DA6BCD" w:rsidRDefault="00DA6BCD" w:rsidP="003E307B">
      <w:pPr>
        <w:widowControl w:val="0"/>
        <w:autoSpaceDE w:val="0"/>
        <w:autoSpaceDN w:val="0"/>
        <w:adjustRightInd w:val="0"/>
      </w:pPr>
      <w:r>
        <w:t xml:space="preserve">Subpart D shall not be applicable to any telecommunications carrier that is not a Tier-1 LEC. </w:t>
      </w:r>
    </w:p>
    <w:sectPr w:rsidR="00DA6BCD" w:rsidSect="003E30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6BCD"/>
    <w:rsid w:val="003E307B"/>
    <w:rsid w:val="0072746A"/>
    <w:rsid w:val="00A136AF"/>
    <w:rsid w:val="00D35685"/>
    <w:rsid w:val="00DA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MessingerRR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