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687" w:rsidRPr="00201687" w:rsidRDefault="00201687" w:rsidP="00925DF3"/>
    <w:p w:rsidR="00925DF3" w:rsidRPr="00925DF3" w:rsidRDefault="00925DF3" w:rsidP="00925DF3">
      <w:pPr>
        <w:rPr>
          <w:b/>
        </w:rPr>
      </w:pPr>
      <w:r w:rsidRPr="00925DF3">
        <w:rPr>
          <w:b/>
        </w:rPr>
        <w:t xml:space="preserve">Section 1329.200  Eligibility of 9-1-1 Authorities for Surcharge Disbursements Under </w:t>
      </w:r>
      <w:r w:rsidR="00270D1A">
        <w:rPr>
          <w:b/>
        </w:rPr>
        <w:t xml:space="preserve">ETSA Section </w:t>
      </w:r>
      <w:bookmarkStart w:id="0" w:name="_GoBack"/>
      <w:bookmarkEnd w:id="0"/>
      <w:r w:rsidRPr="00925DF3">
        <w:rPr>
          <w:b/>
        </w:rPr>
        <w:t xml:space="preserve">30(b)(2)(E) </w:t>
      </w:r>
    </w:p>
    <w:p w:rsidR="00925DF3" w:rsidRPr="00925DF3" w:rsidRDefault="00925DF3" w:rsidP="00925DF3"/>
    <w:p w:rsidR="00925DF3" w:rsidRPr="00925DF3" w:rsidRDefault="00925DF3" w:rsidP="00925DF3">
      <w:pPr>
        <w:ind w:left="1440" w:hanging="720"/>
      </w:pPr>
      <w:r w:rsidRPr="00925DF3">
        <w:t>a)</w:t>
      </w:r>
      <w:r w:rsidRPr="00925DF3">
        <w:tab/>
        <w:t>To be eligible to receive a surcharge disbursement under ETSA Section 30(b)(2)(E), any 9-1-1 Authority other than the Department must file a wireless plan with the Department's Office of 9-1-1 Administrator pursuant to 83 Ill. Adm. Code 1328.210 and provide wireless 9-1-1 service.  The Department's Office of 9-1-1 Administrator will notify the entity in writing, stating that it has the authorization to operate as an authorized wireless 9-1-1 answering point.  Once the 9-1-1 Authority has received its authorization letter, it must provide the following information to the Department:</w:t>
      </w:r>
    </w:p>
    <w:p w:rsidR="00925DF3" w:rsidRPr="00925DF3" w:rsidRDefault="00925DF3" w:rsidP="00925DF3">
      <w:pPr>
        <w:ind w:left="1440" w:hanging="720"/>
      </w:pPr>
    </w:p>
    <w:p w:rsidR="00925DF3" w:rsidRPr="00925DF3" w:rsidRDefault="00925DF3" w:rsidP="00925DF3">
      <w:pPr>
        <w:ind w:left="2160" w:hanging="720"/>
      </w:pPr>
      <w:r w:rsidRPr="00925DF3">
        <w:t>1)</w:t>
      </w:r>
      <w:r w:rsidRPr="00925DF3">
        <w:tab/>
        <w:t>A detailed explanation of the geographic area the Commission or the Department has granted it authority to cover, by five-digit zip code, including all zip codes in which the provider has sole authority from the Commission or the Department to handle wireless 9-1-1 calls;</w:t>
      </w:r>
    </w:p>
    <w:p w:rsidR="00925DF3" w:rsidRPr="00925DF3" w:rsidRDefault="00925DF3" w:rsidP="00925DF3">
      <w:pPr>
        <w:tabs>
          <w:tab w:val="left" w:pos="2115"/>
        </w:tabs>
        <w:ind w:left="2160" w:hanging="720"/>
      </w:pPr>
    </w:p>
    <w:p w:rsidR="00925DF3" w:rsidRPr="00925DF3" w:rsidRDefault="00925DF3" w:rsidP="00925DF3">
      <w:pPr>
        <w:ind w:left="2160" w:hanging="720"/>
      </w:pPr>
      <w:r w:rsidRPr="00925DF3">
        <w:t>2)</w:t>
      </w:r>
      <w:r w:rsidRPr="00925DF3">
        <w:tab/>
        <w:t>A list of all zip codes, including provider names, in which the petitioning provider has shared authority from the Commission or Department to handle wireless 9-1-1 calls (in this instance the provider may also define its geographic coverage area by nine-digit zip code).  If none are known, a statement to that effect; and</w:t>
      </w:r>
    </w:p>
    <w:p w:rsidR="00925DF3" w:rsidRPr="00925DF3" w:rsidRDefault="00925DF3" w:rsidP="00925DF3">
      <w:pPr>
        <w:ind w:left="2160" w:hanging="720"/>
      </w:pPr>
    </w:p>
    <w:p w:rsidR="00925DF3" w:rsidRPr="00925DF3" w:rsidRDefault="00925DF3" w:rsidP="00925DF3">
      <w:pPr>
        <w:ind w:left="2160" w:hanging="720"/>
      </w:pPr>
      <w:r w:rsidRPr="00925DF3">
        <w:t>3)</w:t>
      </w:r>
      <w:r w:rsidRPr="00925DF3">
        <w:tab/>
        <w:t>Copies of all agreements with other providers governing the manner in which surcharge disbursements relating to subscribers in overlapping geographic areas (defined by zip code).</w:t>
      </w:r>
    </w:p>
    <w:p w:rsidR="00925DF3" w:rsidRPr="00925DF3" w:rsidRDefault="00925DF3" w:rsidP="00925DF3">
      <w:pPr>
        <w:ind w:left="1440" w:hanging="720"/>
      </w:pPr>
    </w:p>
    <w:p w:rsidR="00925DF3" w:rsidRPr="00925DF3" w:rsidRDefault="00925DF3" w:rsidP="00925DF3">
      <w:pPr>
        <w:ind w:left="1440" w:hanging="720"/>
        <w:rPr>
          <w:rFonts w:eastAsiaTheme="minorHAnsi"/>
        </w:rPr>
      </w:pPr>
      <w:r w:rsidRPr="00925DF3">
        <w:t>b)</w:t>
      </w:r>
      <w:r w:rsidRPr="00925DF3">
        <w:tab/>
        <w:t>A 9-1-1 Authority with an authorization letter from the Commission, that filed the information required under subsections (a)(1) through (3) before January 1, 2016 shall be eligible for surcharge disbursements under ETSA Section 30(b)(2)(E) without any further action under this Section, provided there is no change in the information required under subsections (a)(1) through (3).</w:t>
      </w:r>
    </w:p>
    <w:p w:rsidR="00925DF3" w:rsidRPr="00925DF3" w:rsidRDefault="00925DF3" w:rsidP="00925DF3">
      <w:pPr>
        <w:ind w:left="1440" w:hanging="720"/>
      </w:pPr>
    </w:p>
    <w:p w:rsidR="00925DF3" w:rsidRPr="00925DF3" w:rsidRDefault="00925DF3" w:rsidP="00925DF3">
      <w:pPr>
        <w:ind w:left="1440" w:hanging="720"/>
      </w:pPr>
      <w:r w:rsidRPr="00925DF3">
        <w:t>c)</w:t>
      </w:r>
      <w:r w:rsidRPr="00925DF3">
        <w:tab/>
        <w:t>Consistent with ETSA Section 15.6a(c), the Department shall be the primary wireless 9-1-1 PSAP for any jurisdiction that did not provide notice to the Commission or the Department and shall be eligible to receive surcharge disbursements without complying with this Section.</w:t>
      </w:r>
    </w:p>
    <w:sectPr w:rsidR="00925DF3" w:rsidRPr="00925D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F3" w:rsidRDefault="00925DF3">
      <w:r>
        <w:separator/>
      </w:r>
    </w:p>
  </w:endnote>
  <w:endnote w:type="continuationSeparator" w:id="0">
    <w:p w:rsidR="00925DF3" w:rsidRDefault="0092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F3" w:rsidRDefault="00925DF3">
      <w:r>
        <w:separator/>
      </w:r>
    </w:p>
  </w:footnote>
  <w:footnote w:type="continuationSeparator" w:id="0">
    <w:p w:rsidR="00925DF3" w:rsidRDefault="0092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168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D1A"/>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DF3"/>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A03BB8-D437-48FE-8331-051C9CE8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08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1832</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3</cp:revision>
  <dcterms:created xsi:type="dcterms:W3CDTF">2016-01-22T17:46:00Z</dcterms:created>
  <dcterms:modified xsi:type="dcterms:W3CDTF">2016-02-04T15:09:00Z</dcterms:modified>
</cp:coreProperties>
</file>