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51" w:rsidRDefault="001F3251" w:rsidP="00186E14">
      <w:pPr>
        <w:widowControl w:val="0"/>
        <w:autoSpaceDE w:val="0"/>
        <w:autoSpaceDN w:val="0"/>
        <w:adjustRightInd w:val="0"/>
        <w:rPr>
          <w:b/>
          <w:bCs/>
        </w:rPr>
      </w:pPr>
      <w:bookmarkStart w:id="0" w:name="_GoBack"/>
      <w:bookmarkEnd w:id="0"/>
    </w:p>
    <w:p w:rsidR="00A05C1A" w:rsidRDefault="00A05C1A" w:rsidP="00186E14">
      <w:pPr>
        <w:widowControl w:val="0"/>
        <w:autoSpaceDE w:val="0"/>
        <w:autoSpaceDN w:val="0"/>
        <w:adjustRightInd w:val="0"/>
      </w:pPr>
      <w:r>
        <w:rPr>
          <w:b/>
          <w:bCs/>
        </w:rPr>
        <w:t>Section 100.2350  Illinois  Net Losses  and Illinois  Net  Loss Deductions</w:t>
      </w:r>
      <w:r>
        <w:rPr>
          <w:b/>
          <w:bCs/>
          <w:u w:val="single"/>
        </w:rPr>
        <w:t>,</w:t>
      </w:r>
      <w:r>
        <w:t xml:space="preserve"> </w:t>
      </w:r>
      <w:r>
        <w:rPr>
          <w:b/>
          <w:bCs/>
        </w:rPr>
        <w:t>for  Losses Occurring  On or After December 31, 1986, of Corporations  that are  Members of  a Unitary Business Group:   Changes in Membership</w:t>
      </w:r>
      <w:r>
        <w:t xml:space="preserve"> </w:t>
      </w:r>
    </w:p>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ind w:left="1440" w:hanging="720"/>
      </w:pPr>
      <w:r>
        <w:t>a)</w:t>
      </w:r>
      <w:r>
        <w:tab/>
        <w:t xml:space="preserve">Member entering the group from a separate return year. IITA Section  207 provides that the amount of </w:t>
      </w:r>
      <w:smartTag w:uri="urn:schemas-microsoft-com:office:smarttags" w:element="State">
        <w:smartTag w:uri="urn:schemas-microsoft-com:office:smarttags" w:element="place">
          <w:r>
            <w:t>Illinois</w:t>
          </w:r>
        </w:smartTag>
      </w:smartTag>
      <w:r>
        <w:t xml:space="preserve"> net loss that is available as a carryback or carryover is determined after applying the allocation  and apportionment provisions of Article 3.  That Section does not  limit the amount of </w:t>
      </w:r>
      <w:smartTag w:uri="urn:schemas-microsoft-com:office:smarttags" w:element="State">
        <w:smartTag w:uri="urn:schemas-microsoft-com:office:smarttags" w:element="place">
          <w:r>
            <w:t>Illinois</w:t>
          </w:r>
        </w:smartTag>
      </w:smartTag>
      <w:r>
        <w:t xml:space="preserve"> net loss that may be carried into  a given year.  As a consequence, no such limitation shall apply. </w:t>
      </w:r>
    </w:p>
    <w:p w:rsidR="00B6058F" w:rsidRDefault="00B6058F" w:rsidP="00186E14">
      <w:pPr>
        <w:widowControl w:val="0"/>
        <w:autoSpaceDE w:val="0"/>
        <w:autoSpaceDN w:val="0"/>
        <w:adjustRightInd w:val="0"/>
        <w:ind w:left="720" w:firstLine="720"/>
      </w:pPr>
    </w:p>
    <w:p w:rsidR="00A05C1A" w:rsidRDefault="00A05C1A" w:rsidP="00186E14">
      <w:pPr>
        <w:widowControl w:val="0"/>
        <w:autoSpaceDE w:val="0"/>
        <w:autoSpaceDN w:val="0"/>
        <w:adjustRightInd w:val="0"/>
        <w:ind w:left="720" w:firstLine="720"/>
      </w:pPr>
      <w:r>
        <w:t>1)</w:t>
      </w:r>
      <w:r>
        <w:tab/>
        <w:t xml:space="preserve">Example 1: </w:t>
      </w:r>
    </w:p>
    <w:p w:rsidR="00B6058F" w:rsidRDefault="00B6058F" w:rsidP="00186E14">
      <w:pPr>
        <w:widowControl w:val="0"/>
        <w:autoSpaceDE w:val="0"/>
        <w:autoSpaceDN w:val="0"/>
        <w:adjustRightInd w:val="0"/>
        <w:ind w:left="2880" w:hanging="720"/>
      </w:pPr>
    </w:p>
    <w:p w:rsidR="00A05C1A" w:rsidRDefault="00A05C1A" w:rsidP="00186E14">
      <w:pPr>
        <w:widowControl w:val="0"/>
        <w:autoSpaceDE w:val="0"/>
        <w:autoSpaceDN w:val="0"/>
        <w:adjustRightInd w:val="0"/>
        <w:ind w:left="2880" w:hanging="720"/>
      </w:pPr>
      <w:r>
        <w:t>A)</w:t>
      </w:r>
      <w:r>
        <w:tab/>
        <w:t xml:space="preserve">In 1986, Corporation A was not a member of a unitary business, and it reported a $170 </w:t>
      </w:r>
      <w:smartTag w:uri="urn:schemas-microsoft-com:office:smarttags" w:element="State">
        <w:smartTag w:uri="urn:schemas-microsoft-com:office:smarttags" w:element="place">
          <w:r>
            <w:t>Illinois</w:t>
          </w:r>
        </w:smartTag>
      </w:smartTag>
      <w:r>
        <w:t xml:space="preserve"> net loss on a separate return.  The loss could not be carried back.  Also in 1986, Corporation B and Corporation constituted a unitary business group, and they reported </w:t>
      </w:r>
      <w:smartTag w:uri="urn:schemas-microsoft-com:office:smarttags" w:element="State">
        <w:smartTag w:uri="urn:schemas-microsoft-com:office:smarttags" w:element="place">
          <w:r>
            <w:t>Illinois</w:t>
          </w:r>
        </w:smartTag>
      </w:smartTag>
      <w:r>
        <w:t xml:space="preserve"> net income.  On </w:t>
      </w:r>
      <w:smartTag w:uri="urn:schemas-microsoft-com:office:smarttags" w:element="date">
        <w:smartTagPr>
          <w:attr w:name="Month" w:val="1"/>
          <w:attr w:name="Day" w:val="1"/>
          <w:attr w:name="Year" w:val="1987"/>
        </w:smartTagPr>
        <w:r>
          <w:t>January 1, 1987</w:t>
        </w:r>
      </w:smartTag>
      <w:r>
        <w:t>, B purchased the stock of A, and due to their operations A became part of the unitary business group with B and C.</w:t>
      </w:r>
      <w:r w:rsidR="00186E14">
        <w:t xml:space="preserve"> </w:t>
      </w:r>
      <w:r>
        <w:t xml:space="preserve"> The following facts apply for 1987: </w:t>
      </w:r>
    </w:p>
    <w:p w:rsidR="00A05C1A" w:rsidRDefault="00A05C1A" w:rsidP="00186E14">
      <w:pPr>
        <w:widowControl w:val="0"/>
        <w:autoSpaceDE w:val="0"/>
        <w:autoSpaceDN w:val="0"/>
        <w:adjustRightInd w:val="0"/>
      </w:pPr>
    </w:p>
    <w:tbl>
      <w:tblPr>
        <w:tblStyle w:val="TableGrid"/>
        <w:tblW w:w="0" w:type="auto"/>
        <w:tblInd w:w="1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0"/>
        <w:gridCol w:w="1170"/>
        <w:gridCol w:w="1260"/>
        <w:gridCol w:w="1260"/>
        <w:gridCol w:w="1440"/>
      </w:tblGrid>
      <w:tr w:rsidR="00A05C1A">
        <w:tc>
          <w:tcPr>
            <w:tcW w:w="2250" w:type="dxa"/>
          </w:tcPr>
          <w:p w:rsidR="00A05C1A" w:rsidRDefault="00A05C1A" w:rsidP="00186E14">
            <w:pPr>
              <w:widowControl w:val="0"/>
              <w:autoSpaceDE w:val="0"/>
              <w:autoSpaceDN w:val="0"/>
              <w:adjustRightInd w:val="0"/>
            </w:pPr>
          </w:p>
        </w:tc>
        <w:tc>
          <w:tcPr>
            <w:tcW w:w="1170" w:type="dxa"/>
          </w:tcPr>
          <w:p w:rsidR="00A05C1A" w:rsidRPr="000C1642" w:rsidRDefault="00A05C1A" w:rsidP="00186E14">
            <w:pPr>
              <w:widowControl w:val="0"/>
              <w:autoSpaceDE w:val="0"/>
              <w:autoSpaceDN w:val="0"/>
              <w:adjustRightInd w:val="0"/>
              <w:rPr>
                <w:u w:val="single"/>
              </w:rPr>
            </w:pPr>
            <w:r w:rsidRPr="000C1642">
              <w:rPr>
                <w:u w:val="single"/>
              </w:rPr>
              <w:t>Corp. A</w:t>
            </w:r>
          </w:p>
        </w:tc>
        <w:tc>
          <w:tcPr>
            <w:tcW w:w="1260" w:type="dxa"/>
          </w:tcPr>
          <w:p w:rsidR="00A05C1A" w:rsidRPr="000C1642" w:rsidRDefault="00A05C1A" w:rsidP="00186E14">
            <w:pPr>
              <w:widowControl w:val="0"/>
              <w:autoSpaceDE w:val="0"/>
              <w:autoSpaceDN w:val="0"/>
              <w:adjustRightInd w:val="0"/>
              <w:rPr>
                <w:u w:val="single"/>
              </w:rPr>
            </w:pPr>
            <w:r w:rsidRPr="000C1642">
              <w:rPr>
                <w:u w:val="single"/>
              </w:rPr>
              <w:t>Corp. B</w:t>
            </w:r>
          </w:p>
        </w:tc>
        <w:tc>
          <w:tcPr>
            <w:tcW w:w="1260" w:type="dxa"/>
          </w:tcPr>
          <w:p w:rsidR="00A05C1A" w:rsidRPr="000C1642" w:rsidRDefault="00A05C1A" w:rsidP="00186E14">
            <w:pPr>
              <w:widowControl w:val="0"/>
              <w:autoSpaceDE w:val="0"/>
              <w:autoSpaceDN w:val="0"/>
              <w:adjustRightInd w:val="0"/>
              <w:rPr>
                <w:u w:val="single"/>
              </w:rPr>
            </w:pPr>
            <w:r w:rsidRPr="000C1642">
              <w:rPr>
                <w:u w:val="single"/>
              </w:rPr>
              <w:t>Corp. C</w:t>
            </w:r>
          </w:p>
        </w:tc>
        <w:tc>
          <w:tcPr>
            <w:tcW w:w="1440" w:type="dxa"/>
          </w:tcPr>
          <w:p w:rsidR="00A05C1A" w:rsidRPr="000C1642" w:rsidRDefault="00A05C1A" w:rsidP="00186E14">
            <w:pPr>
              <w:widowControl w:val="0"/>
              <w:autoSpaceDE w:val="0"/>
              <w:autoSpaceDN w:val="0"/>
              <w:adjustRightInd w:val="0"/>
              <w:rPr>
                <w:u w:val="single"/>
              </w:rPr>
            </w:pPr>
            <w:r w:rsidRPr="000C1642">
              <w:rPr>
                <w:u w:val="single"/>
              </w:rPr>
              <w:t>Combined</w:t>
            </w:r>
          </w:p>
        </w:tc>
      </w:tr>
      <w:tr w:rsidR="00A05C1A">
        <w:tc>
          <w:tcPr>
            <w:tcW w:w="2250" w:type="dxa"/>
          </w:tcPr>
          <w:p w:rsidR="00A05C1A" w:rsidRDefault="00A05C1A" w:rsidP="00186E14">
            <w:pPr>
              <w:widowControl w:val="0"/>
              <w:autoSpaceDE w:val="0"/>
              <w:autoSpaceDN w:val="0"/>
              <w:adjustRightInd w:val="0"/>
            </w:pPr>
            <w:r>
              <w:t>Base</w:t>
            </w:r>
          </w:p>
          <w:p w:rsidR="00A05C1A" w:rsidRDefault="00A05C1A" w:rsidP="00186E14">
            <w:pPr>
              <w:widowControl w:val="0"/>
              <w:autoSpaceDE w:val="0"/>
              <w:autoSpaceDN w:val="0"/>
              <w:adjustRightInd w:val="0"/>
            </w:pPr>
            <w:r>
              <w:t xml:space="preserve">  Income</w:t>
            </w:r>
          </w:p>
        </w:tc>
        <w:tc>
          <w:tcPr>
            <w:tcW w:w="1170" w:type="dxa"/>
          </w:tcPr>
          <w:p w:rsidR="00A05C1A" w:rsidRDefault="00A05C1A" w:rsidP="00186E14">
            <w:pPr>
              <w:widowControl w:val="0"/>
              <w:autoSpaceDE w:val="0"/>
              <w:autoSpaceDN w:val="0"/>
              <w:adjustRightInd w:val="0"/>
            </w:pPr>
          </w:p>
        </w:tc>
        <w:tc>
          <w:tcPr>
            <w:tcW w:w="1260" w:type="dxa"/>
          </w:tcPr>
          <w:p w:rsidR="00A05C1A" w:rsidRDefault="00A05C1A" w:rsidP="00186E14">
            <w:pPr>
              <w:widowControl w:val="0"/>
              <w:autoSpaceDE w:val="0"/>
              <w:autoSpaceDN w:val="0"/>
              <w:adjustRightInd w:val="0"/>
            </w:pPr>
          </w:p>
        </w:tc>
        <w:tc>
          <w:tcPr>
            <w:tcW w:w="1260" w:type="dxa"/>
          </w:tcPr>
          <w:p w:rsidR="00A05C1A" w:rsidRDefault="00A05C1A" w:rsidP="00186E14">
            <w:pPr>
              <w:widowControl w:val="0"/>
              <w:autoSpaceDE w:val="0"/>
              <w:autoSpaceDN w:val="0"/>
              <w:adjustRightInd w:val="0"/>
            </w:pPr>
          </w:p>
        </w:tc>
        <w:tc>
          <w:tcPr>
            <w:tcW w:w="1440" w:type="dxa"/>
            <w:vAlign w:val="center"/>
          </w:tcPr>
          <w:p w:rsidR="00A05C1A" w:rsidRDefault="00A05C1A" w:rsidP="00186E14">
            <w:pPr>
              <w:widowControl w:val="0"/>
              <w:autoSpaceDE w:val="0"/>
              <w:autoSpaceDN w:val="0"/>
              <w:adjustRightInd w:val="0"/>
              <w:jc w:val="center"/>
            </w:pPr>
            <w:r>
              <w:t>1,000</w:t>
            </w:r>
          </w:p>
        </w:tc>
      </w:tr>
      <w:tr w:rsidR="00A05C1A">
        <w:tc>
          <w:tcPr>
            <w:tcW w:w="2250"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r>
              <w:t>Business</w:t>
            </w:r>
          </w:p>
          <w:p w:rsidR="00A05C1A" w:rsidRDefault="00A05C1A" w:rsidP="00186E14">
            <w:pPr>
              <w:widowControl w:val="0"/>
              <w:autoSpaceDE w:val="0"/>
              <w:autoSpaceDN w:val="0"/>
              <w:adjustRightInd w:val="0"/>
            </w:pPr>
            <w:r>
              <w:t xml:space="preserve">  Income</w:t>
            </w:r>
          </w:p>
        </w:tc>
        <w:tc>
          <w:tcPr>
            <w:tcW w:w="1170" w:type="dxa"/>
          </w:tcPr>
          <w:p w:rsidR="00A05C1A" w:rsidRDefault="00A05C1A" w:rsidP="00186E14">
            <w:pPr>
              <w:widowControl w:val="0"/>
              <w:autoSpaceDE w:val="0"/>
              <w:autoSpaceDN w:val="0"/>
              <w:adjustRightInd w:val="0"/>
            </w:pPr>
          </w:p>
        </w:tc>
        <w:tc>
          <w:tcPr>
            <w:tcW w:w="1260" w:type="dxa"/>
          </w:tcPr>
          <w:p w:rsidR="00A05C1A" w:rsidRDefault="00A05C1A" w:rsidP="00186E14">
            <w:pPr>
              <w:widowControl w:val="0"/>
              <w:autoSpaceDE w:val="0"/>
              <w:autoSpaceDN w:val="0"/>
              <w:adjustRightInd w:val="0"/>
            </w:pPr>
          </w:p>
        </w:tc>
        <w:tc>
          <w:tcPr>
            <w:tcW w:w="1260" w:type="dxa"/>
          </w:tcPr>
          <w:p w:rsidR="00A05C1A" w:rsidRDefault="00A05C1A" w:rsidP="00186E14">
            <w:pPr>
              <w:widowControl w:val="0"/>
              <w:autoSpaceDE w:val="0"/>
              <w:autoSpaceDN w:val="0"/>
              <w:adjustRightInd w:val="0"/>
            </w:pPr>
          </w:p>
        </w:tc>
        <w:tc>
          <w:tcPr>
            <w:tcW w:w="1440" w:type="dxa"/>
            <w:vAlign w:val="center"/>
          </w:tcPr>
          <w:p w:rsidR="00A05C1A" w:rsidRDefault="00A05C1A" w:rsidP="00186E14">
            <w:pPr>
              <w:widowControl w:val="0"/>
              <w:autoSpaceDE w:val="0"/>
              <w:autoSpaceDN w:val="0"/>
              <w:adjustRightInd w:val="0"/>
              <w:jc w:val="center"/>
            </w:pPr>
            <w:r>
              <w:t>1,000</w:t>
            </w:r>
          </w:p>
        </w:tc>
      </w:tr>
      <w:tr w:rsidR="00A05C1A">
        <w:tc>
          <w:tcPr>
            <w:tcW w:w="2250"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r>
              <w:t>Apportionment</w:t>
            </w:r>
          </w:p>
          <w:p w:rsidR="00A05C1A" w:rsidRDefault="00A05C1A" w:rsidP="00186E14">
            <w:pPr>
              <w:widowControl w:val="0"/>
              <w:autoSpaceDE w:val="0"/>
              <w:autoSpaceDN w:val="0"/>
              <w:adjustRightInd w:val="0"/>
            </w:pPr>
            <w:r>
              <w:t xml:space="preserve">  Percentage</w:t>
            </w:r>
          </w:p>
        </w:tc>
        <w:tc>
          <w:tcPr>
            <w:tcW w:w="1170" w:type="dxa"/>
            <w:vAlign w:val="center"/>
          </w:tcPr>
          <w:p w:rsidR="00A05C1A" w:rsidRDefault="00A05C1A" w:rsidP="00186E14">
            <w:pPr>
              <w:widowControl w:val="0"/>
              <w:autoSpaceDE w:val="0"/>
              <w:autoSpaceDN w:val="0"/>
              <w:adjustRightInd w:val="0"/>
              <w:jc w:val="center"/>
            </w:pPr>
            <w:r>
              <w:t>10%</w:t>
            </w:r>
          </w:p>
        </w:tc>
        <w:tc>
          <w:tcPr>
            <w:tcW w:w="1260" w:type="dxa"/>
            <w:vAlign w:val="center"/>
          </w:tcPr>
          <w:p w:rsidR="00A05C1A" w:rsidRDefault="00A05C1A" w:rsidP="00186E14">
            <w:pPr>
              <w:widowControl w:val="0"/>
              <w:autoSpaceDE w:val="0"/>
              <w:autoSpaceDN w:val="0"/>
              <w:adjustRightInd w:val="0"/>
              <w:jc w:val="center"/>
            </w:pPr>
            <w:r>
              <w:t>15%</w:t>
            </w:r>
          </w:p>
        </w:tc>
        <w:tc>
          <w:tcPr>
            <w:tcW w:w="1260" w:type="dxa"/>
            <w:vAlign w:val="center"/>
          </w:tcPr>
          <w:p w:rsidR="00A05C1A" w:rsidRDefault="00A05C1A" w:rsidP="00186E14">
            <w:pPr>
              <w:widowControl w:val="0"/>
              <w:autoSpaceDE w:val="0"/>
              <w:autoSpaceDN w:val="0"/>
              <w:adjustRightInd w:val="0"/>
              <w:jc w:val="center"/>
            </w:pPr>
            <w:r>
              <w:t>25%</w:t>
            </w:r>
          </w:p>
        </w:tc>
        <w:tc>
          <w:tcPr>
            <w:tcW w:w="1440" w:type="dxa"/>
            <w:vAlign w:val="center"/>
          </w:tcPr>
          <w:p w:rsidR="00A05C1A" w:rsidRDefault="00A05C1A" w:rsidP="00186E14">
            <w:pPr>
              <w:widowControl w:val="0"/>
              <w:autoSpaceDE w:val="0"/>
              <w:autoSpaceDN w:val="0"/>
              <w:adjustRightInd w:val="0"/>
              <w:jc w:val="center"/>
            </w:pPr>
            <w:r>
              <w:t>50%</w:t>
            </w:r>
          </w:p>
        </w:tc>
      </w:tr>
      <w:tr w:rsidR="00A05C1A">
        <w:tc>
          <w:tcPr>
            <w:tcW w:w="2250"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r>
              <w:t>Apportionment</w:t>
            </w:r>
          </w:p>
          <w:p w:rsidR="00A05C1A" w:rsidRDefault="00A05C1A" w:rsidP="00186E14">
            <w:pPr>
              <w:widowControl w:val="0"/>
              <w:autoSpaceDE w:val="0"/>
              <w:autoSpaceDN w:val="0"/>
              <w:adjustRightInd w:val="0"/>
            </w:pPr>
            <w:r>
              <w:t xml:space="preserve">  Income</w:t>
            </w:r>
          </w:p>
        </w:tc>
        <w:tc>
          <w:tcPr>
            <w:tcW w:w="1170" w:type="dxa"/>
            <w:vAlign w:val="center"/>
          </w:tcPr>
          <w:p w:rsidR="00A05C1A" w:rsidRDefault="00A05C1A" w:rsidP="00186E14">
            <w:pPr>
              <w:widowControl w:val="0"/>
              <w:autoSpaceDE w:val="0"/>
              <w:autoSpaceDN w:val="0"/>
              <w:adjustRightInd w:val="0"/>
              <w:jc w:val="center"/>
            </w:pPr>
            <w:r>
              <w:t>100</w:t>
            </w:r>
          </w:p>
        </w:tc>
        <w:tc>
          <w:tcPr>
            <w:tcW w:w="1260" w:type="dxa"/>
            <w:vAlign w:val="center"/>
          </w:tcPr>
          <w:p w:rsidR="00A05C1A" w:rsidRDefault="00A05C1A" w:rsidP="00186E14">
            <w:pPr>
              <w:widowControl w:val="0"/>
              <w:autoSpaceDE w:val="0"/>
              <w:autoSpaceDN w:val="0"/>
              <w:adjustRightInd w:val="0"/>
              <w:jc w:val="center"/>
            </w:pPr>
            <w:r>
              <w:t>150</w:t>
            </w:r>
          </w:p>
        </w:tc>
        <w:tc>
          <w:tcPr>
            <w:tcW w:w="1260" w:type="dxa"/>
            <w:vAlign w:val="center"/>
          </w:tcPr>
          <w:p w:rsidR="00A05C1A" w:rsidRDefault="00A05C1A" w:rsidP="00186E14">
            <w:pPr>
              <w:widowControl w:val="0"/>
              <w:autoSpaceDE w:val="0"/>
              <w:autoSpaceDN w:val="0"/>
              <w:adjustRightInd w:val="0"/>
              <w:jc w:val="center"/>
            </w:pPr>
            <w:r>
              <w:t>250</w:t>
            </w:r>
          </w:p>
        </w:tc>
        <w:tc>
          <w:tcPr>
            <w:tcW w:w="1440" w:type="dxa"/>
            <w:vAlign w:val="center"/>
          </w:tcPr>
          <w:p w:rsidR="00A05C1A" w:rsidRDefault="00A05C1A" w:rsidP="00186E14">
            <w:pPr>
              <w:widowControl w:val="0"/>
              <w:autoSpaceDE w:val="0"/>
              <w:autoSpaceDN w:val="0"/>
              <w:adjustRightInd w:val="0"/>
              <w:jc w:val="center"/>
            </w:pPr>
            <w:r>
              <w:t>500</w:t>
            </w:r>
          </w:p>
        </w:tc>
      </w:tr>
      <w:tr w:rsidR="00A05C1A">
        <w:tc>
          <w:tcPr>
            <w:tcW w:w="2250"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smartTag w:uri="urn:schemas-microsoft-com:office:smarttags" w:element="State">
              <w:smartTag w:uri="urn:schemas-microsoft-com:office:smarttags" w:element="place">
                <w:r>
                  <w:t>Illinois</w:t>
                </w:r>
              </w:smartTag>
            </w:smartTag>
          </w:p>
          <w:p w:rsidR="00A05C1A" w:rsidRDefault="00A05C1A" w:rsidP="00186E14">
            <w:pPr>
              <w:widowControl w:val="0"/>
              <w:autoSpaceDE w:val="0"/>
              <w:autoSpaceDN w:val="0"/>
              <w:adjustRightInd w:val="0"/>
            </w:pPr>
            <w:r>
              <w:t xml:space="preserve">  net loss</w:t>
            </w:r>
          </w:p>
          <w:p w:rsidR="00A05C1A" w:rsidRDefault="00A05C1A" w:rsidP="00186E14">
            <w:pPr>
              <w:widowControl w:val="0"/>
              <w:autoSpaceDE w:val="0"/>
              <w:autoSpaceDN w:val="0"/>
              <w:adjustRightInd w:val="0"/>
            </w:pPr>
            <w:r>
              <w:t xml:space="preserve">  deduction</w:t>
            </w:r>
          </w:p>
        </w:tc>
        <w:tc>
          <w:tcPr>
            <w:tcW w:w="1170" w:type="dxa"/>
            <w:vAlign w:val="center"/>
          </w:tcPr>
          <w:p w:rsidR="00A05C1A" w:rsidRDefault="00A05C1A" w:rsidP="00186E14">
            <w:pPr>
              <w:widowControl w:val="0"/>
              <w:autoSpaceDE w:val="0"/>
              <w:autoSpaceDN w:val="0"/>
              <w:adjustRightInd w:val="0"/>
              <w:jc w:val="center"/>
            </w:pPr>
            <w:r>
              <w:t>(170)</w:t>
            </w:r>
          </w:p>
        </w:tc>
        <w:tc>
          <w:tcPr>
            <w:tcW w:w="1260" w:type="dxa"/>
            <w:vAlign w:val="center"/>
          </w:tcPr>
          <w:p w:rsidR="00A05C1A" w:rsidRDefault="00A05C1A" w:rsidP="00186E14">
            <w:pPr>
              <w:widowControl w:val="0"/>
              <w:autoSpaceDE w:val="0"/>
              <w:autoSpaceDN w:val="0"/>
              <w:adjustRightInd w:val="0"/>
              <w:jc w:val="center"/>
            </w:pPr>
            <w:r>
              <w:t>---</w:t>
            </w:r>
          </w:p>
        </w:tc>
        <w:tc>
          <w:tcPr>
            <w:tcW w:w="1260" w:type="dxa"/>
            <w:vAlign w:val="center"/>
          </w:tcPr>
          <w:p w:rsidR="00A05C1A" w:rsidRDefault="00A05C1A" w:rsidP="00186E14">
            <w:pPr>
              <w:widowControl w:val="0"/>
              <w:autoSpaceDE w:val="0"/>
              <w:autoSpaceDN w:val="0"/>
              <w:adjustRightInd w:val="0"/>
              <w:jc w:val="center"/>
            </w:pPr>
            <w:r>
              <w:t>---</w:t>
            </w:r>
          </w:p>
        </w:tc>
        <w:tc>
          <w:tcPr>
            <w:tcW w:w="1440" w:type="dxa"/>
            <w:vAlign w:val="center"/>
          </w:tcPr>
          <w:p w:rsidR="00A05C1A" w:rsidRDefault="00A05C1A" w:rsidP="00186E14">
            <w:pPr>
              <w:widowControl w:val="0"/>
              <w:autoSpaceDE w:val="0"/>
              <w:autoSpaceDN w:val="0"/>
              <w:adjustRightInd w:val="0"/>
              <w:jc w:val="center"/>
            </w:pPr>
            <w:r>
              <w:t>(170)</w:t>
            </w:r>
          </w:p>
        </w:tc>
      </w:tr>
      <w:tr w:rsidR="00A05C1A">
        <w:tc>
          <w:tcPr>
            <w:tcW w:w="2250"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smartTag w:uri="urn:schemas-microsoft-com:office:smarttags" w:element="State">
              <w:smartTag w:uri="urn:schemas-microsoft-com:office:smarttags" w:element="place">
                <w:r>
                  <w:t>Illinois</w:t>
                </w:r>
              </w:smartTag>
            </w:smartTag>
          </w:p>
          <w:p w:rsidR="00A05C1A" w:rsidRDefault="00A05C1A" w:rsidP="00186E14">
            <w:pPr>
              <w:widowControl w:val="0"/>
              <w:autoSpaceDE w:val="0"/>
              <w:autoSpaceDN w:val="0"/>
              <w:adjustRightInd w:val="0"/>
            </w:pPr>
            <w:r>
              <w:t xml:space="preserve">  net</w:t>
            </w:r>
          </w:p>
          <w:p w:rsidR="00A05C1A" w:rsidRDefault="00A05C1A" w:rsidP="00186E14">
            <w:pPr>
              <w:widowControl w:val="0"/>
              <w:autoSpaceDE w:val="0"/>
              <w:autoSpaceDN w:val="0"/>
              <w:adjustRightInd w:val="0"/>
            </w:pPr>
            <w:r>
              <w:t xml:space="preserve">  income</w:t>
            </w:r>
          </w:p>
        </w:tc>
        <w:tc>
          <w:tcPr>
            <w:tcW w:w="1170" w:type="dxa"/>
            <w:vAlign w:val="center"/>
          </w:tcPr>
          <w:p w:rsidR="00A05C1A" w:rsidRDefault="00A05C1A" w:rsidP="00186E14">
            <w:pPr>
              <w:widowControl w:val="0"/>
              <w:autoSpaceDE w:val="0"/>
              <w:autoSpaceDN w:val="0"/>
              <w:adjustRightInd w:val="0"/>
              <w:jc w:val="center"/>
            </w:pPr>
            <w:r>
              <w:t>---</w:t>
            </w:r>
          </w:p>
        </w:tc>
        <w:tc>
          <w:tcPr>
            <w:tcW w:w="1260" w:type="dxa"/>
            <w:vAlign w:val="center"/>
          </w:tcPr>
          <w:p w:rsidR="00A05C1A" w:rsidRDefault="00A05C1A" w:rsidP="00186E14">
            <w:pPr>
              <w:widowControl w:val="0"/>
              <w:autoSpaceDE w:val="0"/>
              <w:autoSpaceDN w:val="0"/>
              <w:adjustRightInd w:val="0"/>
              <w:jc w:val="center"/>
            </w:pPr>
            <w:r>
              <w:t>150</w:t>
            </w:r>
          </w:p>
        </w:tc>
        <w:tc>
          <w:tcPr>
            <w:tcW w:w="1260" w:type="dxa"/>
            <w:vAlign w:val="center"/>
          </w:tcPr>
          <w:p w:rsidR="00A05C1A" w:rsidRDefault="00A05C1A" w:rsidP="00186E14">
            <w:pPr>
              <w:widowControl w:val="0"/>
              <w:autoSpaceDE w:val="0"/>
              <w:autoSpaceDN w:val="0"/>
              <w:adjustRightInd w:val="0"/>
              <w:jc w:val="center"/>
            </w:pPr>
            <w:r>
              <w:t>250</w:t>
            </w:r>
          </w:p>
        </w:tc>
        <w:tc>
          <w:tcPr>
            <w:tcW w:w="1440" w:type="dxa"/>
            <w:vAlign w:val="center"/>
          </w:tcPr>
          <w:p w:rsidR="00A05C1A" w:rsidRDefault="00A05C1A" w:rsidP="00186E14">
            <w:pPr>
              <w:widowControl w:val="0"/>
              <w:autoSpaceDE w:val="0"/>
              <w:autoSpaceDN w:val="0"/>
              <w:adjustRightInd w:val="0"/>
              <w:jc w:val="center"/>
            </w:pPr>
            <w:r>
              <w:t>330</w:t>
            </w:r>
          </w:p>
        </w:tc>
      </w:tr>
      <w:tr w:rsidR="00A05C1A">
        <w:tc>
          <w:tcPr>
            <w:tcW w:w="2250"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r>
              <w:t>Loss</w:t>
            </w:r>
          </w:p>
          <w:p w:rsidR="00A05C1A" w:rsidRDefault="00A05C1A" w:rsidP="00186E14">
            <w:pPr>
              <w:widowControl w:val="0"/>
              <w:autoSpaceDE w:val="0"/>
              <w:autoSpaceDN w:val="0"/>
              <w:adjustRightInd w:val="0"/>
            </w:pPr>
            <w:r>
              <w:t xml:space="preserve">  Carryover</w:t>
            </w:r>
          </w:p>
        </w:tc>
        <w:tc>
          <w:tcPr>
            <w:tcW w:w="1170" w:type="dxa"/>
            <w:vAlign w:val="center"/>
          </w:tcPr>
          <w:p w:rsidR="00A05C1A" w:rsidRDefault="00A05C1A" w:rsidP="00186E14">
            <w:pPr>
              <w:widowControl w:val="0"/>
              <w:autoSpaceDE w:val="0"/>
              <w:autoSpaceDN w:val="0"/>
              <w:adjustRightInd w:val="0"/>
              <w:jc w:val="center"/>
            </w:pPr>
            <w:r>
              <w:t>(70)</w:t>
            </w:r>
          </w:p>
        </w:tc>
        <w:tc>
          <w:tcPr>
            <w:tcW w:w="1260" w:type="dxa"/>
            <w:vAlign w:val="center"/>
          </w:tcPr>
          <w:p w:rsidR="00A05C1A" w:rsidRDefault="00A05C1A" w:rsidP="00186E14">
            <w:pPr>
              <w:widowControl w:val="0"/>
              <w:autoSpaceDE w:val="0"/>
              <w:autoSpaceDN w:val="0"/>
              <w:adjustRightInd w:val="0"/>
              <w:jc w:val="center"/>
            </w:pPr>
          </w:p>
        </w:tc>
        <w:tc>
          <w:tcPr>
            <w:tcW w:w="1260" w:type="dxa"/>
            <w:vAlign w:val="center"/>
          </w:tcPr>
          <w:p w:rsidR="00A05C1A" w:rsidRDefault="00A05C1A" w:rsidP="00186E14">
            <w:pPr>
              <w:widowControl w:val="0"/>
              <w:autoSpaceDE w:val="0"/>
              <w:autoSpaceDN w:val="0"/>
              <w:adjustRightInd w:val="0"/>
              <w:jc w:val="center"/>
            </w:pPr>
          </w:p>
        </w:tc>
        <w:tc>
          <w:tcPr>
            <w:tcW w:w="1440" w:type="dxa"/>
            <w:vAlign w:val="center"/>
          </w:tcPr>
          <w:p w:rsidR="00A05C1A" w:rsidRDefault="00A05C1A" w:rsidP="00186E14">
            <w:pPr>
              <w:widowControl w:val="0"/>
              <w:autoSpaceDE w:val="0"/>
              <w:autoSpaceDN w:val="0"/>
              <w:adjustRightInd w:val="0"/>
              <w:jc w:val="center"/>
            </w:pPr>
          </w:p>
        </w:tc>
      </w:tr>
    </w:tbl>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ind w:left="2880" w:hanging="720"/>
      </w:pPr>
      <w:r>
        <w:t>B)</w:t>
      </w:r>
      <w:r>
        <w:tab/>
        <w:t xml:space="preserve">If A, B, and C file separate returns using the combined  apportionment method, A's $170 Illinois net loss deduction will be applied against A's income for that year, and A will have a  $70 Illinois  net loss  carryover to 1988.B and C will report $150 and $250 of Illinois net income, respectively.  If A, B, and C file a combined return, A's $170 Illinois net loss deduction will be applied against the group's combined income, and the combined group will report $330 of combined Illinois net income. </w:t>
      </w:r>
    </w:p>
    <w:p w:rsidR="00B6058F" w:rsidRDefault="00B6058F" w:rsidP="00186E14">
      <w:pPr>
        <w:widowControl w:val="0"/>
        <w:autoSpaceDE w:val="0"/>
        <w:autoSpaceDN w:val="0"/>
        <w:adjustRightInd w:val="0"/>
        <w:ind w:left="720" w:firstLine="720"/>
      </w:pPr>
    </w:p>
    <w:p w:rsidR="00A05C1A" w:rsidRDefault="00A05C1A" w:rsidP="00186E14">
      <w:pPr>
        <w:widowControl w:val="0"/>
        <w:autoSpaceDE w:val="0"/>
        <w:autoSpaceDN w:val="0"/>
        <w:adjustRightInd w:val="0"/>
        <w:ind w:left="720" w:firstLine="720"/>
      </w:pPr>
      <w:r>
        <w:t>2)</w:t>
      </w:r>
      <w:r>
        <w:tab/>
        <w:t xml:space="preserve">Example 2: </w:t>
      </w:r>
    </w:p>
    <w:p w:rsidR="00B6058F" w:rsidRDefault="00B6058F" w:rsidP="00186E14">
      <w:pPr>
        <w:widowControl w:val="0"/>
        <w:autoSpaceDE w:val="0"/>
        <w:autoSpaceDN w:val="0"/>
        <w:adjustRightInd w:val="0"/>
        <w:ind w:left="2880" w:hanging="720"/>
      </w:pPr>
    </w:p>
    <w:p w:rsidR="00A05C1A" w:rsidRDefault="00A05C1A" w:rsidP="00186E14">
      <w:pPr>
        <w:widowControl w:val="0"/>
        <w:autoSpaceDE w:val="0"/>
        <w:autoSpaceDN w:val="0"/>
        <w:adjustRightInd w:val="0"/>
        <w:ind w:left="2880" w:hanging="720"/>
      </w:pPr>
      <w:r>
        <w:t>A)</w:t>
      </w:r>
      <w:r>
        <w:tab/>
        <w:t xml:space="preserve">Same facts as Example 1 except that in 1986 A reported Illinois net income instead of an Illinois net loss, and B and C reported Illinois  net losses of $200 and $400, respectively, which could not be carried back.  Consequently, the following facts apply for 1987: </w:t>
      </w:r>
    </w:p>
    <w:p w:rsidR="00A05C1A" w:rsidRDefault="00A05C1A" w:rsidP="00186E14">
      <w:pPr>
        <w:widowControl w:val="0"/>
        <w:autoSpaceDE w:val="0"/>
        <w:autoSpaceDN w:val="0"/>
        <w:adjustRightInd w:val="0"/>
      </w:pP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39"/>
        <w:gridCol w:w="1089"/>
        <w:gridCol w:w="1162"/>
        <w:gridCol w:w="1162"/>
        <w:gridCol w:w="1396"/>
      </w:tblGrid>
      <w:tr w:rsidR="00A05C1A">
        <w:tc>
          <w:tcPr>
            <w:tcW w:w="2139" w:type="dxa"/>
          </w:tcPr>
          <w:p w:rsidR="00A05C1A" w:rsidRDefault="00A05C1A" w:rsidP="00186E14">
            <w:pPr>
              <w:widowControl w:val="0"/>
              <w:autoSpaceDE w:val="0"/>
              <w:autoSpaceDN w:val="0"/>
              <w:adjustRightInd w:val="0"/>
            </w:pPr>
          </w:p>
        </w:tc>
        <w:tc>
          <w:tcPr>
            <w:tcW w:w="1089" w:type="dxa"/>
          </w:tcPr>
          <w:p w:rsidR="00A05C1A" w:rsidRPr="000C1642" w:rsidRDefault="00A05C1A" w:rsidP="00186E14">
            <w:pPr>
              <w:widowControl w:val="0"/>
              <w:autoSpaceDE w:val="0"/>
              <w:autoSpaceDN w:val="0"/>
              <w:adjustRightInd w:val="0"/>
              <w:rPr>
                <w:u w:val="single"/>
              </w:rPr>
            </w:pPr>
            <w:r w:rsidRPr="000C1642">
              <w:rPr>
                <w:u w:val="single"/>
              </w:rPr>
              <w:t>Corp. A</w:t>
            </w:r>
          </w:p>
        </w:tc>
        <w:tc>
          <w:tcPr>
            <w:tcW w:w="1162" w:type="dxa"/>
          </w:tcPr>
          <w:p w:rsidR="00A05C1A" w:rsidRPr="000C1642" w:rsidRDefault="00A05C1A" w:rsidP="00186E14">
            <w:pPr>
              <w:widowControl w:val="0"/>
              <w:autoSpaceDE w:val="0"/>
              <w:autoSpaceDN w:val="0"/>
              <w:adjustRightInd w:val="0"/>
              <w:rPr>
                <w:u w:val="single"/>
              </w:rPr>
            </w:pPr>
            <w:r w:rsidRPr="000C1642">
              <w:rPr>
                <w:u w:val="single"/>
              </w:rPr>
              <w:t>Corp. B</w:t>
            </w:r>
          </w:p>
        </w:tc>
        <w:tc>
          <w:tcPr>
            <w:tcW w:w="1162" w:type="dxa"/>
          </w:tcPr>
          <w:p w:rsidR="00A05C1A" w:rsidRPr="000C1642" w:rsidRDefault="00A05C1A" w:rsidP="00186E14">
            <w:pPr>
              <w:widowControl w:val="0"/>
              <w:autoSpaceDE w:val="0"/>
              <w:autoSpaceDN w:val="0"/>
              <w:adjustRightInd w:val="0"/>
              <w:rPr>
                <w:u w:val="single"/>
              </w:rPr>
            </w:pPr>
            <w:r w:rsidRPr="000C1642">
              <w:rPr>
                <w:u w:val="single"/>
              </w:rPr>
              <w:t>Corp. C</w:t>
            </w:r>
          </w:p>
        </w:tc>
        <w:tc>
          <w:tcPr>
            <w:tcW w:w="1396" w:type="dxa"/>
          </w:tcPr>
          <w:p w:rsidR="00A05C1A" w:rsidRPr="000C1642" w:rsidRDefault="00A05C1A" w:rsidP="00186E14">
            <w:pPr>
              <w:widowControl w:val="0"/>
              <w:autoSpaceDE w:val="0"/>
              <w:autoSpaceDN w:val="0"/>
              <w:adjustRightInd w:val="0"/>
              <w:rPr>
                <w:u w:val="single"/>
              </w:rPr>
            </w:pPr>
            <w:r w:rsidRPr="000C1642">
              <w:rPr>
                <w:u w:val="single"/>
              </w:rPr>
              <w:t>Combined</w:t>
            </w:r>
          </w:p>
        </w:tc>
      </w:tr>
      <w:tr w:rsidR="00A05C1A">
        <w:tc>
          <w:tcPr>
            <w:tcW w:w="2139" w:type="dxa"/>
          </w:tcPr>
          <w:p w:rsidR="00A05C1A" w:rsidRDefault="00A05C1A" w:rsidP="00186E14">
            <w:pPr>
              <w:widowControl w:val="0"/>
              <w:autoSpaceDE w:val="0"/>
              <w:autoSpaceDN w:val="0"/>
              <w:adjustRightInd w:val="0"/>
            </w:pPr>
            <w:r>
              <w:t>Base</w:t>
            </w:r>
          </w:p>
          <w:p w:rsidR="00A05C1A" w:rsidRDefault="00A05C1A" w:rsidP="00186E14">
            <w:pPr>
              <w:widowControl w:val="0"/>
              <w:autoSpaceDE w:val="0"/>
              <w:autoSpaceDN w:val="0"/>
              <w:adjustRightInd w:val="0"/>
            </w:pPr>
            <w:r>
              <w:t xml:space="preserve">  Income</w:t>
            </w:r>
          </w:p>
        </w:tc>
        <w:tc>
          <w:tcPr>
            <w:tcW w:w="1089" w:type="dxa"/>
          </w:tcPr>
          <w:p w:rsidR="00A05C1A" w:rsidRDefault="00A05C1A" w:rsidP="00186E14">
            <w:pPr>
              <w:widowControl w:val="0"/>
              <w:autoSpaceDE w:val="0"/>
              <w:autoSpaceDN w:val="0"/>
              <w:adjustRightInd w:val="0"/>
            </w:pPr>
          </w:p>
        </w:tc>
        <w:tc>
          <w:tcPr>
            <w:tcW w:w="1162" w:type="dxa"/>
          </w:tcPr>
          <w:p w:rsidR="00A05C1A" w:rsidRDefault="00A05C1A" w:rsidP="00186E14">
            <w:pPr>
              <w:widowControl w:val="0"/>
              <w:autoSpaceDE w:val="0"/>
              <w:autoSpaceDN w:val="0"/>
              <w:adjustRightInd w:val="0"/>
            </w:pPr>
          </w:p>
        </w:tc>
        <w:tc>
          <w:tcPr>
            <w:tcW w:w="1162" w:type="dxa"/>
          </w:tcPr>
          <w:p w:rsidR="00A05C1A" w:rsidRDefault="00A05C1A" w:rsidP="00186E14">
            <w:pPr>
              <w:widowControl w:val="0"/>
              <w:autoSpaceDE w:val="0"/>
              <w:autoSpaceDN w:val="0"/>
              <w:adjustRightInd w:val="0"/>
            </w:pPr>
          </w:p>
        </w:tc>
        <w:tc>
          <w:tcPr>
            <w:tcW w:w="1396" w:type="dxa"/>
            <w:vAlign w:val="center"/>
          </w:tcPr>
          <w:p w:rsidR="00A05C1A" w:rsidRDefault="00A05C1A" w:rsidP="00186E14">
            <w:pPr>
              <w:widowControl w:val="0"/>
              <w:autoSpaceDE w:val="0"/>
              <w:autoSpaceDN w:val="0"/>
              <w:adjustRightInd w:val="0"/>
              <w:jc w:val="center"/>
            </w:pPr>
            <w:r>
              <w:t>1,000</w:t>
            </w:r>
          </w:p>
        </w:tc>
      </w:tr>
      <w:tr w:rsidR="00A05C1A">
        <w:tc>
          <w:tcPr>
            <w:tcW w:w="2139"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r>
              <w:t>Business</w:t>
            </w:r>
          </w:p>
          <w:p w:rsidR="00A05C1A" w:rsidRDefault="00A05C1A" w:rsidP="00186E14">
            <w:pPr>
              <w:widowControl w:val="0"/>
              <w:autoSpaceDE w:val="0"/>
              <w:autoSpaceDN w:val="0"/>
              <w:adjustRightInd w:val="0"/>
            </w:pPr>
            <w:r>
              <w:t xml:space="preserve">  Income</w:t>
            </w:r>
          </w:p>
        </w:tc>
        <w:tc>
          <w:tcPr>
            <w:tcW w:w="1089" w:type="dxa"/>
          </w:tcPr>
          <w:p w:rsidR="00A05C1A" w:rsidRDefault="00A05C1A" w:rsidP="00186E14">
            <w:pPr>
              <w:widowControl w:val="0"/>
              <w:autoSpaceDE w:val="0"/>
              <w:autoSpaceDN w:val="0"/>
              <w:adjustRightInd w:val="0"/>
            </w:pPr>
          </w:p>
        </w:tc>
        <w:tc>
          <w:tcPr>
            <w:tcW w:w="1162" w:type="dxa"/>
          </w:tcPr>
          <w:p w:rsidR="00A05C1A" w:rsidRDefault="00A05C1A" w:rsidP="00186E14">
            <w:pPr>
              <w:widowControl w:val="0"/>
              <w:autoSpaceDE w:val="0"/>
              <w:autoSpaceDN w:val="0"/>
              <w:adjustRightInd w:val="0"/>
            </w:pPr>
          </w:p>
        </w:tc>
        <w:tc>
          <w:tcPr>
            <w:tcW w:w="1162" w:type="dxa"/>
          </w:tcPr>
          <w:p w:rsidR="00A05C1A" w:rsidRDefault="00A05C1A" w:rsidP="00186E14">
            <w:pPr>
              <w:widowControl w:val="0"/>
              <w:autoSpaceDE w:val="0"/>
              <w:autoSpaceDN w:val="0"/>
              <w:adjustRightInd w:val="0"/>
            </w:pPr>
          </w:p>
        </w:tc>
        <w:tc>
          <w:tcPr>
            <w:tcW w:w="1396" w:type="dxa"/>
            <w:vAlign w:val="center"/>
          </w:tcPr>
          <w:p w:rsidR="00A05C1A" w:rsidRDefault="00A05C1A" w:rsidP="00186E14">
            <w:pPr>
              <w:widowControl w:val="0"/>
              <w:autoSpaceDE w:val="0"/>
              <w:autoSpaceDN w:val="0"/>
              <w:adjustRightInd w:val="0"/>
              <w:jc w:val="center"/>
            </w:pPr>
            <w:r>
              <w:t>1,000</w:t>
            </w:r>
          </w:p>
        </w:tc>
      </w:tr>
      <w:tr w:rsidR="00A05C1A">
        <w:tc>
          <w:tcPr>
            <w:tcW w:w="2139"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r>
              <w:t>Apportionment</w:t>
            </w:r>
          </w:p>
          <w:p w:rsidR="00A05C1A" w:rsidRDefault="00A05C1A" w:rsidP="00186E14">
            <w:pPr>
              <w:widowControl w:val="0"/>
              <w:autoSpaceDE w:val="0"/>
              <w:autoSpaceDN w:val="0"/>
              <w:adjustRightInd w:val="0"/>
            </w:pPr>
            <w:r>
              <w:t xml:space="preserve">  Percentage</w:t>
            </w:r>
          </w:p>
        </w:tc>
        <w:tc>
          <w:tcPr>
            <w:tcW w:w="1089" w:type="dxa"/>
            <w:vAlign w:val="center"/>
          </w:tcPr>
          <w:p w:rsidR="00A05C1A" w:rsidRDefault="00A05C1A" w:rsidP="00186E14">
            <w:pPr>
              <w:widowControl w:val="0"/>
              <w:autoSpaceDE w:val="0"/>
              <w:autoSpaceDN w:val="0"/>
              <w:adjustRightInd w:val="0"/>
              <w:jc w:val="center"/>
            </w:pPr>
            <w:r>
              <w:t>10%</w:t>
            </w:r>
          </w:p>
        </w:tc>
        <w:tc>
          <w:tcPr>
            <w:tcW w:w="1162" w:type="dxa"/>
            <w:vAlign w:val="center"/>
          </w:tcPr>
          <w:p w:rsidR="00A05C1A" w:rsidRDefault="00A05C1A" w:rsidP="00186E14">
            <w:pPr>
              <w:widowControl w:val="0"/>
              <w:autoSpaceDE w:val="0"/>
              <w:autoSpaceDN w:val="0"/>
              <w:adjustRightInd w:val="0"/>
              <w:jc w:val="center"/>
            </w:pPr>
            <w:r>
              <w:t>15%</w:t>
            </w:r>
          </w:p>
        </w:tc>
        <w:tc>
          <w:tcPr>
            <w:tcW w:w="1162" w:type="dxa"/>
            <w:vAlign w:val="center"/>
          </w:tcPr>
          <w:p w:rsidR="00A05C1A" w:rsidRDefault="00A05C1A" w:rsidP="00186E14">
            <w:pPr>
              <w:widowControl w:val="0"/>
              <w:autoSpaceDE w:val="0"/>
              <w:autoSpaceDN w:val="0"/>
              <w:adjustRightInd w:val="0"/>
              <w:jc w:val="center"/>
            </w:pPr>
            <w:r>
              <w:t>25%</w:t>
            </w:r>
          </w:p>
        </w:tc>
        <w:tc>
          <w:tcPr>
            <w:tcW w:w="1396" w:type="dxa"/>
            <w:vAlign w:val="center"/>
          </w:tcPr>
          <w:p w:rsidR="00A05C1A" w:rsidRDefault="00A05C1A" w:rsidP="00186E14">
            <w:pPr>
              <w:widowControl w:val="0"/>
              <w:autoSpaceDE w:val="0"/>
              <w:autoSpaceDN w:val="0"/>
              <w:adjustRightInd w:val="0"/>
              <w:jc w:val="center"/>
            </w:pPr>
            <w:r>
              <w:t>50%</w:t>
            </w:r>
          </w:p>
        </w:tc>
      </w:tr>
      <w:tr w:rsidR="00A05C1A">
        <w:tc>
          <w:tcPr>
            <w:tcW w:w="2139"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r>
              <w:t>Apportionment</w:t>
            </w:r>
          </w:p>
          <w:p w:rsidR="00A05C1A" w:rsidRDefault="00A05C1A" w:rsidP="00186E14">
            <w:pPr>
              <w:widowControl w:val="0"/>
              <w:autoSpaceDE w:val="0"/>
              <w:autoSpaceDN w:val="0"/>
              <w:adjustRightInd w:val="0"/>
            </w:pPr>
            <w:r>
              <w:t xml:space="preserve">  Income</w:t>
            </w:r>
          </w:p>
        </w:tc>
        <w:tc>
          <w:tcPr>
            <w:tcW w:w="1089" w:type="dxa"/>
            <w:vAlign w:val="center"/>
          </w:tcPr>
          <w:p w:rsidR="00A05C1A" w:rsidRDefault="00A05C1A" w:rsidP="00186E14">
            <w:pPr>
              <w:widowControl w:val="0"/>
              <w:autoSpaceDE w:val="0"/>
              <w:autoSpaceDN w:val="0"/>
              <w:adjustRightInd w:val="0"/>
              <w:jc w:val="center"/>
            </w:pPr>
            <w:r>
              <w:t>100</w:t>
            </w:r>
          </w:p>
        </w:tc>
        <w:tc>
          <w:tcPr>
            <w:tcW w:w="1162" w:type="dxa"/>
            <w:vAlign w:val="center"/>
          </w:tcPr>
          <w:p w:rsidR="00A05C1A" w:rsidRDefault="00A05C1A" w:rsidP="00186E14">
            <w:pPr>
              <w:widowControl w:val="0"/>
              <w:autoSpaceDE w:val="0"/>
              <w:autoSpaceDN w:val="0"/>
              <w:adjustRightInd w:val="0"/>
              <w:jc w:val="center"/>
            </w:pPr>
            <w:r>
              <w:t>150</w:t>
            </w:r>
          </w:p>
        </w:tc>
        <w:tc>
          <w:tcPr>
            <w:tcW w:w="1162" w:type="dxa"/>
            <w:vAlign w:val="center"/>
          </w:tcPr>
          <w:p w:rsidR="00A05C1A" w:rsidRDefault="00A05C1A" w:rsidP="00186E14">
            <w:pPr>
              <w:widowControl w:val="0"/>
              <w:autoSpaceDE w:val="0"/>
              <w:autoSpaceDN w:val="0"/>
              <w:adjustRightInd w:val="0"/>
              <w:jc w:val="center"/>
            </w:pPr>
            <w:r>
              <w:t>250</w:t>
            </w:r>
          </w:p>
        </w:tc>
        <w:tc>
          <w:tcPr>
            <w:tcW w:w="1396" w:type="dxa"/>
            <w:vAlign w:val="center"/>
          </w:tcPr>
          <w:p w:rsidR="00A05C1A" w:rsidRDefault="00A05C1A" w:rsidP="00186E14">
            <w:pPr>
              <w:widowControl w:val="0"/>
              <w:autoSpaceDE w:val="0"/>
              <w:autoSpaceDN w:val="0"/>
              <w:adjustRightInd w:val="0"/>
              <w:jc w:val="center"/>
            </w:pPr>
            <w:r>
              <w:t>500</w:t>
            </w:r>
          </w:p>
        </w:tc>
      </w:tr>
      <w:tr w:rsidR="00A05C1A">
        <w:tc>
          <w:tcPr>
            <w:tcW w:w="2139"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r>
              <w:t xml:space="preserve">  </w:t>
            </w:r>
            <w:r w:rsidR="00491646">
              <w:t>N</w:t>
            </w:r>
            <w:r>
              <w:t>et loss</w:t>
            </w:r>
          </w:p>
          <w:p w:rsidR="00A05C1A" w:rsidRDefault="00A05C1A" w:rsidP="00186E14">
            <w:pPr>
              <w:widowControl w:val="0"/>
              <w:autoSpaceDE w:val="0"/>
              <w:autoSpaceDN w:val="0"/>
              <w:adjustRightInd w:val="0"/>
            </w:pPr>
            <w:r>
              <w:t xml:space="preserve">  deduction</w:t>
            </w:r>
          </w:p>
        </w:tc>
        <w:tc>
          <w:tcPr>
            <w:tcW w:w="1089" w:type="dxa"/>
            <w:vAlign w:val="center"/>
          </w:tcPr>
          <w:p w:rsidR="00A05C1A" w:rsidRDefault="00A05C1A" w:rsidP="00186E14">
            <w:pPr>
              <w:widowControl w:val="0"/>
              <w:autoSpaceDE w:val="0"/>
              <w:autoSpaceDN w:val="0"/>
              <w:adjustRightInd w:val="0"/>
              <w:jc w:val="center"/>
            </w:pPr>
            <w:r>
              <w:t>---</w:t>
            </w:r>
          </w:p>
        </w:tc>
        <w:tc>
          <w:tcPr>
            <w:tcW w:w="1162" w:type="dxa"/>
            <w:vAlign w:val="center"/>
          </w:tcPr>
          <w:p w:rsidR="00A05C1A" w:rsidRDefault="00A05C1A" w:rsidP="00186E14">
            <w:pPr>
              <w:widowControl w:val="0"/>
              <w:autoSpaceDE w:val="0"/>
              <w:autoSpaceDN w:val="0"/>
              <w:adjustRightInd w:val="0"/>
              <w:jc w:val="center"/>
            </w:pPr>
            <w:r>
              <w:t>(200)</w:t>
            </w:r>
          </w:p>
        </w:tc>
        <w:tc>
          <w:tcPr>
            <w:tcW w:w="1162" w:type="dxa"/>
            <w:vAlign w:val="center"/>
          </w:tcPr>
          <w:p w:rsidR="00A05C1A" w:rsidRDefault="00A05C1A" w:rsidP="00186E14">
            <w:pPr>
              <w:widowControl w:val="0"/>
              <w:autoSpaceDE w:val="0"/>
              <w:autoSpaceDN w:val="0"/>
              <w:adjustRightInd w:val="0"/>
              <w:jc w:val="center"/>
            </w:pPr>
            <w:r>
              <w:t>(400)</w:t>
            </w:r>
          </w:p>
        </w:tc>
        <w:tc>
          <w:tcPr>
            <w:tcW w:w="1396" w:type="dxa"/>
            <w:vAlign w:val="center"/>
          </w:tcPr>
          <w:p w:rsidR="00A05C1A" w:rsidRDefault="00A05C1A" w:rsidP="00186E14">
            <w:pPr>
              <w:widowControl w:val="0"/>
              <w:autoSpaceDE w:val="0"/>
              <w:autoSpaceDN w:val="0"/>
              <w:adjustRightInd w:val="0"/>
              <w:jc w:val="center"/>
            </w:pPr>
            <w:r>
              <w:t>(600)</w:t>
            </w:r>
          </w:p>
        </w:tc>
      </w:tr>
      <w:tr w:rsidR="00A05C1A">
        <w:tc>
          <w:tcPr>
            <w:tcW w:w="2139" w:type="dxa"/>
          </w:tcPr>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pPr>
            <w:smartTag w:uri="urn:schemas-microsoft-com:office:smarttags" w:element="State">
              <w:smartTag w:uri="urn:schemas-microsoft-com:office:smarttags" w:element="place">
                <w:r>
                  <w:t>Illinois</w:t>
                </w:r>
              </w:smartTag>
            </w:smartTag>
          </w:p>
          <w:p w:rsidR="00A05C1A" w:rsidRDefault="00A05C1A" w:rsidP="00186E14">
            <w:pPr>
              <w:widowControl w:val="0"/>
              <w:autoSpaceDE w:val="0"/>
              <w:autoSpaceDN w:val="0"/>
              <w:adjustRightInd w:val="0"/>
            </w:pPr>
            <w:r>
              <w:t xml:space="preserve">  net</w:t>
            </w:r>
          </w:p>
          <w:p w:rsidR="00A05C1A" w:rsidRDefault="00A05C1A" w:rsidP="00186E14">
            <w:pPr>
              <w:widowControl w:val="0"/>
              <w:autoSpaceDE w:val="0"/>
              <w:autoSpaceDN w:val="0"/>
              <w:adjustRightInd w:val="0"/>
            </w:pPr>
            <w:r>
              <w:t xml:space="preserve">  income</w:t>
            </w:r>
          </w:p>
          <w:p w:rsidR="00A05C1A" w:rsidRDefault="00A05C1A" w:rsidP="00186E14">
            <w:pPr>
              <w:widowControl w:val="0"/>
              <w:autoSpaceDE w:val="0"/>
              <w:autoSpaceDN w:val="0"/>
              <w:adjustRightInd w:val="0"/>
            </w:pPr>
            <w:r>
              <w:t xml:space="preserve">  (loss)</w:t>
            </w:r>
          </w:p>
        </w:tc>
        <w:tc>
          <w:tcPr>
            <w:tcW w:w="1089" w:type="dxa"/>
            <w:vAlign w:val="center"/>
          </w:tcPr>
          <w:p w:rsidR="00A05C1A" w:rsidRDefault="00A05C1A" w:rsidP="00186E14">
            <w:pPr>
              <w:widowControl w:val="0"/>
              <w:autoSpaceDE w:val="0"/>
              <w:autoSpaceDN w:val="0"/>
              <w:adjustRightInd w:val="0"/>
              <w:jc w:val="center"/>
            </w:pPr>
            <w:r>
              <w:t>100</w:t>
            </w:r>
          </w:p>
        </w:tc>
        <w:tc>
          <w:tcPr>
            <w:tcW w:w="1162" w:type="dxa"/>
            <w:vAlign w:val="center"/>
          </w:tcPr>
          <w:p w:rsidR="00A05C1A" w:rsidRDefault="00A05C1A" w:rsidP="00186E14">
            <w:pPr>
              <w:widowControl w:val="0"/>
              <w:autoSpaceDE w:val="0"/>
              <w:autoSpaceDN w:val="0"/>
              <w:adjustRightInd w:val="0"/>
              <w:jc w:val="center"/>
            </w:pPr>
            <w:r>
              <w:t>(50)</w:t>
            </w:r>
          </w:p>
        </w:tc>
        <w:tc>
          <w:tcPr>
            <w:tcW w:w="1162" w:type="dxa"/>
            <w:vAlign w:val="center"/>
          </w:tcPr>
          <w:p w:rsidR="00A05C1A" w:rsidRDefault="00A05C1A" w:rsidP="00186E14">
            <w:pPr>
              <w:widowControl w:val="0"/>
              <w:autoSpaceDE w:val="0"/>
              <w:autoSpaceDN w:val="0"/>
              <w:adjustRightInd w:val="0"/>
              <w:jc w:val="center"/>
            </w:pPr>
            <w:r>
              <w:t>(150)</w:t>
            </w:r>
          </w:p>
        </w:tc>
        <w:tc>
          <w:tcPr>
            <w:tcW w:w="1396" w:type="dxa"/>
            <w:vAlign w:val="center"/>
          </w:tcPr>
          <w:p w:rsidR="00A05C1A" w:rsidRDefault="00A05C1A" w:rsidP="00186E14">
            <w:pPr>
              <w:widowControl w:val="0"/>
              <w:autoSpaceDE w:val="0"/>
              <w:autoSpaceDN w:val="0"/>
              <w:adjustRightInd w:val="0"/>
              <w:jc w:val="center"/>
            </w:pPr>
            <w:r>
              <w:t>(100)</w:t>
            </w:r>
          </w:p>
        </w:tc>
      </w:tr>
      <w:tr w:rsidR="00A05C1A">
        <w:tc>
          <w:tcPr>
            <w:tcW w:w="2139" w:type="dxa"/>
          </w:tcPr>
          <w:p w:rsidR="00A05C1A" w:rsidRDefault="00A05C1A" w:rsidP="00186E14">
            <w:pPr>
              <w:widowControl w:val="0"/>
              <w:autoSpaceDE w:val="0"/>
              <w:autoSpaceDN w:val="0"/>
              <w:adjustRightInd w:val="0"/>
            </w:pPr>
          </w:p>
        </w:tc>
        <w:tc>
          <w:tcPr>
            <w:tcW w:w="1089" w:type="dxa"/>
            <w:vAlign w:val="center"/>
          </w:tcPr>
          <w:p w:rsidR="00A05C1A" w:rsidRDefault="00A05C1A" w:rsidP="00186E14">
            <w:pPr>
              <w:widowControl w:val="0"/>
              <w:autoSpaceDE w:val="0"/>
              <w:autoSpaceDN w:val="0"/>
              <w:adjustRightInd w:val="0"/>
              <w:jc w:val="center"/>
            </w:pPr>
          </w:p>
        </w:tc>
        <w:tc>
          <w:tcPr>
            <w:tcW w:w="1162" w:type="dxa"/>
            <w:vAlign w:val="center"/>
          </w:tcPr>
          <w:p w:rsidR="00A05C1A" w:rsidRDefault="00A05C1A" w:rsidP="00186E14">
            <w:pPr>
              <w:widowControl w:val="0"/>
              <w:autoSpaceDE w:val="0"/>
              <w:autoSpaceDN w:val="0"/>
              <w:adjustRightInd w:val="0"/>
              <w:jc w:val="center"/>
            </w:pPr>
          </w:p>
        </w:tc>
        <w:tc>
          <w:tcPr>
            <w:tcW w:w="1162" w:type="dxa"/>
            <w:vAlign w:val="center"/>
          </w:tcPr>
          <w:p w:rsidR="00A05C1A" w:rsidRDefault="00A05C1A" w:rsidP="00186E14">
            <w:pPr>
              <w:widowControl w:val="0"/>
              <w:autoSpaceDE w:val="0"/>
              <w:autoSpaceDN w:val="0"/>
              <w:adjustRightInd w:val="0"/>
              <w:jc w:val="center"/>
            </w:pPr>
          </w:p>
        </w:tc>
        <w:tc>
          <w:tcPr>
            <w:tcW w:w="1396" w:type="dxa"/>
            <w:vAlign w:val="center"/>
          </w:tcPr>
          <w:p w:rsidR="00A05C1A" w:rsidRDefault="00A05C1A" w:rsidP="00186E14">
            <w:pPr>
              <w:widowControl w:val="0"/>
              <w:autoSpaceDE w:val="0"/>
              <w:autoSpaceDN w:val="0"/>
              <w:adjustRightInd w:val="0"/>
              <w:jc w:val="center"/>
            </w:pPr>
          </w:p>
        </w:tc>
      </w:tr>
    </w:tbl>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ind w:left="2880" w:hanging="720"/>
      </w:pPr>
      <w:r>
        <w:t>B)</w:t>
      </w:r>
      <w:r>
        <w:tab/>
        <w:t xml:space="preserve">If A, B and C file separate returns in 1987, A will report $100 of </w:t>
      </w:r>
      <w:smartTag w:uri="urn:schemas-microsoft-com:office:smarttags" w:element="State">
        <w:smartTag w:uri="urn:schemas-microsoft-com:office:smarttags" w:element="place">
          <w:r>
            <w:t>Illinois</w:t>
          </w:r>
        </w:smartTag>
      </w:smartTag>
      <w:r>
        <w:t xml:space="preserve"> net income, and B and C will have </w:t>
      </w:r>
      <w:smartTag w:uri="urn:schemas-microsoft-com:office:smarttags" w:element="State">
        <w:smartTag w:uri="urn:schemas-microsoft-com:office:smarttags" w:element="place">
          <w:r>
            <w:t>Illinois</w:t>
          </w:r>
        </w:smartTag>
      </w:smartTag>
      <w:r>
        <w:t xml:space="preserve"> net losses of $50 and $150, respectively.  If A, B and C file a combined return in 1987,  the group will have a combined net loss of $100. </w:t>
      </w:r>
    </w:p>
    <w:p w:rsidR="00B6058F" w:rsidRDefault="00B6058F" w:rsidP="00186E14">
      <w:pPr>
        <w:widowControl w:val="0"/>
        <w:autoSpaceDE w:val="0"/>
        <w:autoSpaceDN w:val="0"/>
        <w:adjustRightInd w:val="0"/>
        <w:ind w:left="1440" w:hanging="720"/>
      </w:pPr>
    </w:p>
    <w:p w:rsidR="00A05C1A" w:rsidRDefault="00A05C1A" w:rsidP="00186E14">
      <w:pPr>
        <w:widowControl w:val="0"/>
        <w:autoSpaceDE w:val="0"/>
        <w:autoSpaceDN w:val="0"/>
        <w:adjustRightInd w:val="0"/>
        <w:ind w:left="1440" w:hanging="720"/>
      </w:pPr>
      <w:r>
        <w:t>b)</w:t>
      </w:r>
      <w:r>
        <w:tab/>
        <w:t xml:space="preserve">Member leaving the group during a separate or combined return year.  If a corporation ceases to be a member of  a unitary business group during the year, regardless of whether it filed a separate or combined return, the amount of net loss  attributable to that member for that portion of the tax year prior to leaving shall be determined in accordance with Section 100.5270(f)(2) </w:t>
      </w:r>
      <w:r w:rsidRPr="000C1642">
        <w:t>of this Part</w:t>
      </w:r>
      <w:r>
        <w:t xml:space="preserve">. </w:t>
      </w:r>
    </w:p>
    <w:p w:rsidR="00B6058F" w:rsidRDefault="00B6058F" w:rsidP="00186E14">
      <w:pPr>
        <w:widowControl w:val="0"/>
        <w:autoSpaceDE w:val="0"/>
        <w:autoSpaceDN w:val="0"/>
        <w:adjustRightInd w:val="0"/>
        <w:ind w:firstLine="720"/>
      </w:pPr>
    </w:p>
    <w:p w:rsidR="00A05C1A" w:rsidRDefault="00A05C1A" w:rsidP="00186E14">
      <w:pPr>
        <w:widowControl w:val="0"/>
        <w:autoSpaceDE w:val="0"/>
        <w:autoSpaceDN w:val="0"/>
        <w:adjustRightInd w:val="0"/>
        <w:ind w:firstLine="720"/>
      </w:pPr>
      <w:r>
        <w:t>c)</w:t>
      </w:r>
      <w:r>
        <w:tab/>
        <w:t xml:space="preserve">Carryover and Carryback of Combined Net Losses to Separate Return Years </w:t>
      </w:r>
    </w:p>
    <w:p w:rsidR="00B6058F" w:rsidRDefault="00B6058F" w:rsidP="00186E14">
      <w:pPr>
        <w:widowControl w:val="0"/>
        <w:autoSpaceDE w:val="0"/>
        <w:autoSpaceDN w:val="0"/>
        <w:adjustRightInd w:val="0"/>
        <w:ind w:left="2160" w:hanging="720"/>
      </w:pPr>
    </w:p>
    <w:p w:rsidR="00A05C1A" w:rsidRDefault="00A05C1A" w:rsidP="00186E14">
      <w:pPr>
        <w:widowControl w:val="0"/>
        <w:autoSpaceDE w:val="0"/>
        <w:autoSpaceDN w:val="0"/>
        <w:adjustRightInd w:val="0"/>
        <w:ind w:left="2160" w:hanging="720"/>
      </w:pPr>
      <w:r>
        <w:t>1)</w:t>
      </w:r>
      <w:r>
        <w:tab/>
        <w:t>This subsection applies to unitary members that have made an election t</w:t>
      </w:r>
      <w:r w:rsidR="00186E14">
        <w:t xml:space="preserve">o file a combined return under </w:t>
      </w:r>
      <w:r>
        <w:t xml:space="preserve">IITA Section 502(f).  If a combined Illinois net loss (as defined in Section 100.5270(b)(3) of this Part) can be carried under the principles of Section 172(b) to a separate return year of a corporation (or could have been so carried if such corporation were in existence) which was a member of a unitary business group in the year in which such loss arose, then the portion of such combined Illinois net loss attributable to such corporation (as determined under subsection (c)(3) below) shall be assigned to such corporation and shall be an Illinois net loss carryover or carryback to such separate return year; accordingly, such portion shall not be included in the combined Illinois net loss carryovers or carrybacks to the equivalent combined return year.  Thus, for example, if a member filed a separate return for the third year preceding a combined  return year in which a combined Illinois net loss was sustained and if any portion of such loss is assigned to such member for such separate return  year, such portion may not be carried back by the group to its third year preceding such combined return year. </w:t>
      </w:r>
    </w:p>
    <w:p w:rsidR="00B6058F" w:rsidRDefault="00B6058F" w:rsidP="00186E14">
      <w:pPr>
        <w:widowControl w:val="0"/>
        <w:autoSpaceDE w:val="0"/>
        <w:autoSpaceDN w:val="0"/>
        <w:adjustRightInd w:val="0"/>
        <w:ind w:left="2160" w:hanging="720"/>
      </w:pPr>
    </w:p>
    <w:p w:rsidR="00A05C1A" w:rsidRDefault="00A05C1A" w:rsidP="00186E14">
      <w:pPr>
        <w:widowControl w:val="0"/>
        <w:autoSpaceDE w:val="0"/>
        <w:autoSpaceDN w:val="0"/>
        <w:adjustRightInd w:val="0"/>
        <w:ind w:left="2160" w:hanging="720"/>
      </w:pPr>
      <w:r>
        <w:t>2)</w:t>
      </w:r>
      <w:r>
        <w:tab/>
      </w:r>
      <w:proofErr w:type="spellStart"/>
      <w:r>
        <w:t>Nonassignment</w:t>
      </w:r>
      <w:proofErr w:type="spellEnd"/>
      <w:r>
        <w:t xml:space="preserve"> to certain members not in existence.  Notwithstanding subsection (c)(1), the portion of a combined Illinois net loss attributable to a member shall not be assigned to a prior separate return year for which such member was not in existence and shall be included in the combined Illinois net loss carrybacks to the equivalent combined return year of the group (or, if such equivalent year is a separate return year, then to such separate return year), provided that such member was a member of the unitary business group immediately after its organization. </w:t>
      </w:r>
    </w:p>
    <w:p w:rsidR="00B6058F" w:rsidRDefault="00B6058F" w:rsidP="00186E14">
      <w:pPr>
        <w:widowControl w:val="0"/>
        <w:autoSpaceDE w:val="0"/>
        <w:autoSpaceDN w:val="0"/>
        <w:adjustRightInd w:val="0"/>
        <w:ind w:left="2160" w:hanging="720"/>
      </w:pPr>
    </w:p>
    <w:p w:rsidR="00A05C1A" w:rsidRDefault="00A05C1A" w:rsidP="00186E14">
      <w:pPr>
        <w:widowControl w:val="0"/>
        <w:autoSpaceDE w:val="0"/>
        <w:autoSpaceDN w:val="0"/>
        <w:adjustRightInd w:val="0"/>
        <w:ind w:left="2160" w:hanging="720"/>
      </w:pPr>
      <w:r>
        <w:t>3)</w:t>
      </w:r>
      <w:r>
        <w:tab/>
        <w:t xml:space="preserve">Portion of combined </w:t>
      </w:r>
      <w:smartTag w:uri="urn:schemas-microsoft-com:office:smarttags" w:element="State">
        <w:smartTag w:uri="urn:schemas-microsoft-com:office:smarttags" w:element="place">
          <w:r>
            <w:t>Illinois</w:t>
          </w:r>
        </w:smartTag>
      </w:smartTag>
      <w:r>
        <w:t xml:space="preserve"> net loss attributable to a member.  The portion of a combined Illinois net loss attributable to a member of a group  is an amount equal to the combined Illinois net loss of the group multiplied by a fraction, the numerator of which is what would have been the separate Illinois net loss of such corporation had a combined return not been filed, and the denominator of which is the sum of what would have been the separate Illinois net losses of all members of the group in such year having such losses.  The separate </w:t>
      </w:r>
      <w:smartTag w:uri="urn:schemas-microsoft-com:office:smarttags" w:element="State">
        <w:smartTag w:uri="urn:schemas-microsoft-com:office:smarttags" w:element="place">
          <w:r>
            <w:t>Illinois</w:t>
          </w:r>
        </w:smartTag>
      </w:smartTag>
      <w:r>
        <w:t xml:space="preserve"> net loss of a member of the group shall be determined pursuant to Sections 100.2320 and 100.2340 above. </w:t>
      </w:r>
    </w:p>
    <w:p w:rsidR="00B6058F" w:rsidRDefault="00B6058F" w:rsidP="00186E14">
      <w:pPr>
        <w:widowControl w:val="0"/>
        <w:autoSpaceDE w:val="0"/>
        <w:autoSpaceDN w:val="0"/>
        <w:adjustRightInd w:val="0"/>
        <w:ind w:left="2160" w:hanging="720"/>
      </w:pPr>
    </w:p>
    <w:p w:rsidR="00A05C1A" w:rsidRDefault="00A05C1A" w:rsidP="00186E14">
      <w:pPr>
        <w:widowControl w:val="0"/>
        <w:autoSpaceDE w:val="0"/>
        <w:autoSpaceDN w:val="0"/>
        <w:adjustRightInd w:val="0"/>
        <w:ind w:left="2160" w:hanging="720"/>
      </w:pPr>
      <w:r>
        <w:t>4)</w:t>
      </w:r>
      <w:r>
        <w:tab/>
        <w:t xml:space="preserve">Examples.  The provisions of this subsection (c) may be illustrated by the following examples: </w:t>
      </w:r>
    </w:p>
    <w:p w:rsidR="00B6058F" w:rsidRDefault="00B6058F" w:rsidP="00186E14">
      <w:pPr>
        <w:widowControl w:val="0"/>
        <w:autoSpaceDE w:val="0"/>
        <w:autoSpaceDN w:val="0"/>
        <w:adjustRightInd w:val="0"/>
        <w:ind w:left="1440" w:firstLine="720"/>
      </w:pPr>
    </w:p>
    <w:p w:rsidR="00A05C1A" w:rsidRDefault="00A05C1A" w:rsidP="00186E14">
      <w:pPr>
        <w:widowControl w:val="0"/>
        <w:autoSpaceDE w:val="0"/>
        <w:autoSpaceDN w:val="0"/>
        <w:adjustRightInd w:val="0"/>
        <w:ind w:left="1440" w:firstLine="720"/>
      </w:pPr>
      <w:r>
        <w:t>A)</w:t>
      </w:r>
      <w:r>
        <w:tab/>
        <w:t xml:space="preserve">Example 1: </w:t>
      </w:r>
    </w:p>
    <w:p w:rsidR="00B6058F" w:rsidRDefault="00B6058F" w:rsidP="00186E14">
      <w:pPr>
        <w:widowControl w:val="0"/>
        <w:autoSpaceDE w:val="0"/>
        <w:autoSpaceDN w:val="0"/>
        <w:adjustRightInd w:val="0"/>
        <w:ind w:left="3600" w:hanging="720"/>
      </w:pPr>
    </w:p>
    <w:p w:rsidR="00A05C1A" w:rsidRDefault="00A05C1A" w:rsidP="00186E14">
      <w:pPr>
        <w:widowControl w:val="0"/>
        <w:autoSpaceDE w:val="0"/>
        <w:autoSpaceDN w:val="0"/>
        <w:adjustRightInd w:val="0"/>
        <w:ind w:left="3600" w:hanging="720"/>
      </w:pPr>
      <w:proofErr w:type="spellStart"/>
      <w:r>
        <w:t>i</w:t>
      </w:r>
      <w:proofErr w:type="spellEnd"/>
      <w:r>
        <w:t>)</w:t>
      </w:r>
      <w:r>
        <w:tab/>
        <w:t xml:space="preserve">In 1986, Corporations A and B were not members of a unitary business group and each filed separate </w:t>
      </w:r>
      <w:smartTag w:uri="urn:schemas-microsoft-com:office:smarttags" w:element="State">
        <w:smartTag w:uri="urn:schemas-microsoft-com:office:smarttags" w:element="place">
          <w:r>
            <w:t>Illinois</w:t>
          </w:r>
        </w:smartTag>
      </w:smartTag>
      <w:r>
        <w:t xml:space="preserve"> returns.</w:t>
      </w:r>
      <w:r w:rsidR="00186E14">
        <w:t xml:space="preserve"> </w:t>
      </w:r>
      <w:r>
        <w:t xml:space="preserve"> Both A and B reported net income in 1986 and prior years.  On </w:t>
      </w:r>
      <w:smartTag w:uri="urn:schemas-microsoft-com:office:smarttags" w:element="date">
        <w:smartTagPr>
          <w:attr w:name="Month" w:val="1"/>
          <w:attr w:name="Day" w:val="1"/>
          <w:attr w:name="Year" w:val="1987"/>
        </w:smartTagPr>
        <w:r>
          <w:t>January 1, 1987</w:t>
        </w:r>
      </w:smartTag>
      <w:r>
        <w:t xml:space="preserve">, B purchased all the stock of A, and due to their operations A became part of the unitary business group with B.  In 1987 A and B file a combined return and the following facts apply: </w:t>
      </w:r>
    </w:p>
    <w:p w:rsidR="00A05C1A" w:rsidRDefault="00A05C1A" w:rsidP="00186E14">
      <w:pPr>
        <w:widowControl w:val="0"/>
        <w:autoSpaceDE w:val="0"/>
        <w:autoSpaceDN w:val="0"/>
        <w:adjustRightInd w:val="0"/>
      </w:pP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0"/>
        <w:gridCol w:w="1170"/>
        <w:gridCol w:w="1260"/>
        <w:gridCol w:w="1440"/>
      </w:tblGrid>
      <w:tr w:rsidR="00A05C1A">
        <w:tc>
          <w:tcPr>
            <w:tcW w:w="2250" w:type="dxa"/>
          </w:tcPr>
          <w:p w:rsidR="00A05C1A" w:rsidRDefault="00A05C1A" w:rsidP="00186E14"/>
        </w:tc>
        <w:tc>
          <w:tcPr>
            <w:tcW w:w="1170" w:type="dxa"/>
          </w:tcPr>
          <w:p w:rsidR="00A05C1A" w:rsidRPr="000C1642" w:rsidRDefault="00A05C1A" w:rsidP="00186E14">
            <w:pPr>
              <w:rPr>
                <w:u w:val="single"/>
              </w:rPr>
            </w:pPr>
            <w:r w:rsidRPr="000C1642">
              <w:rPr>
                <w:u w:val="single"/>
              </w:rPr>
              <w:t>Corp. A</w:t>
            </w:r>
          </w:p>
        </w:tc>
        <w:tc>
          <w:tcPr>
            <w:tcW w:w="1260" w:type="dxa"/>
          </w:tcPr>
          <w:p w:rsidR="00A05C1A" w:rsidRPr="000C1642" w:rsidRDefault="00A05C1A" w:rsidP="00186E14">
            <w:pPr>
              <w:rPr>
                <w:u w:val="single"/>
              </w:rPr>
            </w:pPr>
            <w:r w:rsidRPr="000C1642">
              <w:rPr>
                <w:u w:val="single"/>
              </w:rPr>
              <w:t>Corp. B</w:t>
            </w:r>
          </w:p>
        </w:tc>
        <w:tc>
          <w:tcPr>
            <w:tcW w:w="1440" w:type="dxa"/>
          </w:tcPr>
          <w:p w:rsidR="00A05C1A" w:rsidRPr="000C1642" w:rsidRDefault="00A05C1A" w:rsidP="00186E14">
            <w:pPr>
              <w:rPr>
                <w:u w:val="single"/>
              </w:rPr>
            </w:pPr>
            <w:r w:rsidRPr="000C1642">
              <w:rPr>
                <w:u w:val="single"/>
              </w:rPr>
              <w:t>Combined</w:t>
            </w:r>
          </w:p>
        </w:tc>
      </w:tr>
      <w:tr w:rsidR="00A05C1A">
        <w:tc>
          <w:tcPr>
            <w:tcW w:w="2250" w:type="dxa"/>
          </w:tcPr>
          <w:p w:rsidR="00A05C1A" w:rsidRDefault="00A05C1A" w:rsidP="00186E14">
            <w:r>
              <w:t>Base Income</w:t>
            </w:r>
          </w:p>
          <w:p w:rsidR="00A05C1A" w:rsidRDefault="00A05C1A" w:rsidP="00186E14"/>
        </w:tc>
        <w:tc>
          <w:tcPr>
            <w:tcW w:w="1170" w:type="dxa"/>
          </w:tcPr>
          <w:p w:rsidR="00A05C1A" w:rsidRDefault="00A05C1A" w:rsidP="00186E14"/>
        </w:tc>
        <w:tc>
          <w:tcPr>
            <w:tcW w:w="1260" w:type="dxa"/>
          </w:tcPr>
          <w:p w:rsidR="00A05C1A" w:rsidRDefault="00A05C1A" w:rsidP="00186E14"/>
        </w:tc>
        <w:tc>
          <w:tcPr>
            <w:tcW w:w="1440" w:type="dxa"/>
            <w:vAlign w:val="bottom"/>
          </w:tcPr>
          <w:p w:rsidR="00A05C1A" w:rsidRDefault="00A05C1A" w:rsidP="00186E14">
            <w:pPr>
              <w:jc w:val="center"/>
            </w:pPr>
            <w:r>
              <w:t>(200)</w:t>
            </w:r>
          </w:p>
        </w:tc>
      </w:tr>
      <w:tr w:rsidR="00A05C1A">
        <w:tc>
          <w:tcPr>
            <w:tcW w:w="2250" w:type="dxa"/>
          </w:tcPr>
          <w:p w:rsidR="00A05C1A" w:rsidRDefault="00A05C1A" w:rsidP="00186E14"/>
          <w:p w:rsidR="00A05C1A" w:rsidRDefault="00A05C1A" w:rsidP="00186E14">
            <w:r>
              <w:t>Business Income</w:t>
            </w:r>
          </w:p>
          <w:p w:rsidR="00A05C1A" w:rsidRDefault="00A05C1A" w:rsidP="00186E14"/>
        </w:tc>
        <w:tc>
          <w:tcPr>
            <w:tcW w:w="1170" w:type="dxa"/>
          </w:tcPr>
          <w:p w:rsidR="00A05C1A" w:rsidRDefault="00A05C1A" w:rsidP="00186E14"/>
        </w:tc>
        <w:tc>
          <w:tcPr>
            <w:tcW w:w="1260" w:type="dxa"/>
            <w:vAlign w:val="center"/>
          </w:tcPr>
          <w:p w:rsidR="00A05C1A" w:rsidRDefault="00A05C1A" w:rsidP="00186E14"/>
        </w:tc>
        <w:tc>
          <w:tcPr>
            <w:tcW w:w="1440" w:type="dxa"/>
            <w:vAlign w:val="bottom"/>
          </w:tcPr>
          <w:p w:rsidR="00A05C1A" w:rsidRDefault="00A05C1A" w:rsidP="00186E14">
            <w:pPr>
              <w:jc w:val="center"/>
            </w:pPr>
            <w:r>
              <w:t>(200)</w:t>
            </w:r>
          </w:p>
        </w:tc>
      </w:tr>
      <w:tr w:rsidR="00A05C1A">
        <w:tc>
          <w:tcPr>
            <w:tcW w:w="2250" w:type="dxa"/>
          </w:tcPr>
          <w:p w:rsidR="00A05C1A" w:rsidRDefault="00A05C1A" w:rsidP="00186E14"/>
          <w:p w:rsidR="00A05C1A" w:rsidRDefault="00A05C1A" w:rsidP="00186E14">
            <w:proofErr w:type="spellStart"/>
            <w:r>
              <w:t>Apport</w:t>
            </w:r>
            <w:proofErr w:type="spellEnd"/>
            <w:r>
              <w:t>. %</w:t>
            </w:r>
          </w:p>
          <w:p w:rsidR="00A05C1A" w:rsidRDefault="00A05C1A" w:rsidP="00186E14"/>
        </w:tc>
        <w:tc>
          <w:tcPr>
            <w:tcW w:w="1170" w:type="dxa"/>
            <w:vAlign w:val="bottom"/>
          </w:tcPr>
          <w:p w:rsidR="00A05C1A" w:rsidRDefault="00A05C1A" w:rsidP="00186E14">
            <w:pPr>
              <w:jc w:val="center"/>
            </w:pPr>
            <w:r>
              <w:t>10%</w:t>
            </w:r>
          </w:p>
        </w:tc>
        <w:tc>
          <w:tcPr>
            <w:tcW w:w="1260" w:type="dxa"/>
            <w:vAlign w:val="bottom"/>
          </w:tcPr>
          <w:p w:rsidR="00A05C1A" w:rsidRDefault="00A05C1A" w:rsidP="00186E14">
            <w:pPr>
              <w:jc w:val="center"/>
            </w:pPr>
            <w:r>
              <w:t>20%</w:t>
            </w:r>
          </w:p>
        </w:tc>
        <w:tc>
          <w:tcPr>
            <w:tcW w:w="1440" w:type="dxa"/>
            <w:vAlign w:val="bottom"/>
          </w:tcPr>
          <w:p w:rsidR="00A05C1A" w:rsidRDefault="00A05C1A" w:rsidP="00186E14">
            <w:pPr>
              <w:jc w:val="center"/>
            </w:pPr>
            <w:r>
              <w:t>30%</w:t>
            </w:r>
          </w:p>
        </w:tc>
      </w:tr>
      <w:tr w:rsidR="00A05C1A">
        <w:tc>
          <w:tcPr>
            <w:tcW w:w="2250" w:type="dxa"/>
          </w:tcPr>
          <w:p w:rsidR="00A05C1A" w:rsidRDefault="00A05C1A" w:rsidP="00186E14"/>
          <w:p w:rsidR="00A05C1A" w:rsidRDefault="00A05C1A" w:rsidP="00186E14">
            <w:proofErr w:type="spellStart"/>
            <w:r>
              <w:t>Aport</w:t>
            </w:r>
            <w:proofErr w:type="spellEnd"/>
            <w:r>
              <w:t>. Income</w:t>
            </w:r>
          </w:p>
        </w:tc>
        <w:tc>
          <w:tcPr>
            <w:tcW w:w="1170" w:type="dxa"/>
            <w:vAlign w:val="bottom"/>
          </w:tcPr>
          <w:p w:rsidR="00A05C1A" w:rsidRDefault="00A05C1A" w:rsidP="00186E14">
            <w:pPr>
              <w:jc w:val="center"/>
            </w:pPr>
            <w:r>
              <w:t>(20)</w:t>
            </w:r>
          </w:p>
        </w:tc>
        <w:tc>
          <w:tcPr>
            <w:tcW w:w="1260" w:type="dxa"/>
            <w:vAlign w:val="bottom"/>
          </w:tcPr>
          <w:p w:rsidR="00A05C1A" w:rsidRDefault="00A05C1A" w:rsidP="00186E14">
            <w:pPr>
              <w:jc w:val="center"/>
            </w:pPr>
            <w:r>
              <w:t>(40)</w:t>
            </w:r>
          </w:p>
        </w:tc>
        <w:tc>
          <w:tcPr>
            <w:tcW w:w="1440" w:type="dxa"/>
            <w:vAlign w:val="bottom"/>
          </w:tcPr>
          <w:p w:rsidR="00A05C1A" w:rsidRDefault="00A05C1A" w:rsidP="00186E14">
            <w:pPr>
              <w:jc w:val="center"/>
            </w:pPr>
            <w:r>
              <w:t>(60)</w:t>
            </w:r>
          </w:p>
        </w:tc>
      </w:tr>
      <w:tr w:rsidR="00A05C1A">
        <w:tc>
          <w:tcPr>
            <w:tcW w:w="2250" w:type="dxa"/>
          </w:tcPr>
          <w:p w:rsidR="00A05C1A" w:rsidRDefault="00A05C1A" w:rsidP="00186E14"/>
          <w:p w:rsidR="00A05C1A" w:rsidRDefault="00A05C1A" w:rsidP="00186E14">
            <w:smartTag w:uri="urn:schemas-microsoft-com:office:smarttags" w:element="State">
              <w:smartTag w:uri="urn:schemas-microsoft-com:office:smarttags" w:element="place">
                <w:r>
                  <w:t>Illinois</w:t>
                </w:r>
              </w:smartTag>
            </w:smartTag>
            <w:r>
              <w:t xml:space="preserve"> Net Loss</w:t>
            </w:r>
          </w:p>
        </w:tc>
        <w:tc>
          <w:tcPr>
            <w:tcW w:w="1170" w:type="dxa"/>
            <w:vAlign w:val="bottom"/>
          </w:tcPr>
          <w:p w:rsidR="00A05C1A" w:rsidRDefault="00A05C1A" w:rsidP="00186E14">
            <w:pPr>
              <w:jc w:val="center"/>
            </w:pPr>
            <w:r>
              <w:t>(20)</w:t>
            </w:r>
          </w:p>
        </w:tc>
        <w:tc>
          <w:tcPr>
            <w:tcW w:w="1260" w:type="dxa"/>
            <w:vAlign w:val="bottom"/>
          </w:tcPr>
          <w:p w:rsidR="00A05C1A" w:rsidRDefault="00A05C1A" w:rsidP="00186E14">
            <w:pPr>
              <w:jc w:val="center"/>
            </w:pPr>
            <w:r>
              <w:t>(40)</w:t>
            </w:r>
          </w:p>
        </w:tc>
        <w:tc>
          <w:tcPr>
            <w:tcW w:w="1440" w:type="dxa"/>
            <w:vAlign w:val="bottom"/>
          </w:tcPr>
          <w:p w:rsidR="00A05C1A" w:rsidRDefault="00A05C1A" w:rsidP="00186E14">
            <w:pPr>
              <w:jc w:val="center"/>
            </w:pPr>
            <w:r>
              <w:t>(60)</w:t>
            </w:r>
          </w:p>
        </w:tc>
      </w:tr>
    </w:tbl>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ind w:left="3600" w:hanging="720"/>
      </w:pPr>
      <w:r>
        <w:t>ii)</w:t>
      </w:r>
      <w:r>
        <w:tab/>
        <w:t xml:space="preserve">The portion of the 1987 $60 combined </w:t>
      </w:r>
      <w:smartTag w:uri="urn:schemas-microsoft-com:office:smarttags" w:element="State">
        <w:smartTag w:uri="urn:schemas-microsoft-com:office:smarttags" w:element="place">
          <w:r>
            <w:t>Illinois</w:t>
          </w:r>
        </w:smartTag>
      </w:smartTag>
      <w:r>
        <w:t xml:space="preserve"> net loss which will be attributable to A and B will be as follows: </w:t>
      </w:r>
    </w:p>
    <w:p w:rsidR="00A05C1A" w:rsidRDefault="00A05C1A" w:rsidP="00186E14">
      <w:pPr>
        <w:widowControl w:val="0"/>
        <w:autoSpaceDE w:val="0"/>
        <w:autoSpaceDN w:val="0"/>
        <w:adjustRightInd w:val="0"/>
      </w:pP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2070"/>
      </w:tblGrid>
      <w:tr w:rsidR="00A05C1A">
        <w:tc>
          <w:tcPr>
            <w:tcW w:w="1800" w:type="dxa"/>
          </w:tcPr>
          <w:p w:rsidR="00A05C1A" w:rsidRDefault="00A05C1A" w:rsidP="00186E14">
            <w:pPr>
              <w:widowControl w:val="0"/>
              <w:autoSpaceDE w:val="0"/>
              <w:autoSpaceDN w:val="0"/>
              <w:adjustRightInd w:val="0"/>
            </w:pPr>
            <w:r>
              <w:t>Corp. A</w:t>
            </w:r>
          </w:p>
        </w:tc>
        <w:tc>
          <w:tcPr>
            <w:tcW w:w="2070" w:type="dxa"/>
          </w:tcPr>
          <w:p w:rsidR="00A05C1A" w:rsidRDefault="00A05C1A" w:rsidP="00186E14">
            <w:pPr>
              <w:widowControl w:val="0"/>
              <w:autoSpaceDE w:val="0"/>
              <w:autoSpaceDN w:val="0"/>
              <w:adjustRightInd w:val="0"/>
            </w:pPr>
            <w:r>
              <w:t>60 x 20/60 = 20</w:t>
            </w:r>
          </w:p>
        </w:tc>
      </w:tr>
      <w:tr w:rsidR="00491646">
        <w:tc>
          <w:tcPr>
            <w:tcW w:w="1800" w:type="dxa"/>
          </w:tcPr>
          <w:p w:rsidR="00491646" w:rsidRDefault="00491646" w:rsidP="00186E14">
            <w:pPr>
              <w:widowControl w:val="0"/>
              <w:autoSpaceDE w:val="0"/>
              <w:autoSpaceDN w:val="0"/>
              <w:adjustRightInd w:val="0"/>
            </w:pPr>
          </w:p>
        </w:tc>
        <w:tc>
          <w:tcPr>
            <w:tcW w:w="2070" w:type="dxa"/>
          </w:tcPr>
          <w:p w:rsidR="00491646" w:rsidRDefault="00491646" w:rsidP="00186E14">
            <w:pPr>
              <w:widowControl w:val="0"/>
              <w:autoSpaceDE w:val="0"/>
              <w:autoSpaceDN w:val="0"/>
              <w:adjustRightInd w:val="0"/>
            </w:pPr>
          </w:p>
        </w:tc>
      </w:tr>
      <w:tr w:rsidR="00A05C1A">
        <w:tc>
          <w:tcPr>
            <w:tcW w:w="1800" w:type="dxa"/>
          </w:tcPr>
          <w:p w:rsidR="00A05C1A" w:rsidRDefault="00A05C1A" w:rsidP="00186E14">
            <w:pPr>
              <w:widowControl w:val="0"/>
              <w:autoSpaceDE w:val="0"/>
              <w:autoSpaceDN w:val="0"/>
              <w:adjustRightInd w:val="0"/>
            </w:pPr>
            <w:r>
              <w:t>Corp. B</w:t>
            </w:r>
          </w:p>
        </w:tc>
        <w:tc>
          <w:tcPr>
            <w:tcW w:w="2070" w:type="dxa"/>
          </w:tcPr>
          <w:p w:rsidR="00A05C1A" w:rsidRDefault="00A05C1A" w:rsidP="00186E14">
            <w:pPr>
              <w:widowControl w:val="0"/>
              <w:autoSpaceDE w:val="0"/>
              <w:autoSpaceDN w:val="0"/>
              <w:adjustRightInd w:val="0"/>
            </w:pPr>
            <w:r>
              <w:t>60 x 40/60 = 40</w:t>
            </w:r>
          </w:p>
        </w:tc>
      </w:tr>
    </w:tbl>
    <w:p w:rsidR="00A05C1A" w:rsidRDefault="00A05C1A" w:rsidP="00186E14">
      <w:pPr>
        <w:widowControl w:val="0"/>
        <w:autoSpaceDE w:val="0"/>
        <w:autoSpaceDN w:val="0"/>
        <w:adjustRightInd w:val="0"/>
      </w:pPr>
    </w:p>
    <w:p w:rsidR="00A05C1A" w:rsidRDefault="00A05C1A" w:rsidP="00186E14">
      <w:pPr>
        <w:widowControl w:val="0"/>
        <w:autoSpaceDE w:val="0"/>
        <w:autoSpaceDN w:val="0"/>
        <w:adjustRightInd w:val="0"/>
        <w:ind w:left="3600" w:hanging="720"/>
      </w:pPr>
      <w:r>
        <w:t>iii)</w:t>
      </w:r>
      <w:r>
        <w:tab/>
        <w:t xml:space="preserve">It should be noted that where a combined net loss such as in this Example results entirely from a unitary business loss (i.e. there are no nonbusiness or separate apportionment partnership items of income or loss), and where there are no prior year losses being carried over (compare to Example 2), then each member's portion of the combined net loss can also be calculated by multiplying the combined business loss by each member's separate apportionment percentage (i.e. based on each member's factors in Illinois as compared to the group's combined factors everywhere).  This is illustrated by the following calculations: </w:t>
      </w:r>
    </w:p>
    <w:p w:rsidR="00A05C1A" w:rsidRDefault="00A05C1A" w:rsidP="00186E14">
      <w:pPr>
        <w:widowControl w:val="0"/>
        <w:autoSpaceDE w:val="0"/>
        <w:autoSpaceDN w:val="0"/>
        <w:adjustRightInd w:val="0"/>
      </w:pP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2070"/>
      </w:tblGrid>
      <w:tr w:rsidR="00A05C1A">
        <w:tc>
          <w:tcPr>
            <w:tcW w:w="1800" w:type="dxa"/>
          </w:tcPr>
          <w:p w:rsidR="00A05C1A" w:rsidRDefault="00A05C1A" w:rsidP="00186E14">
            <w:pPr>
              <w:widowControl w:val="0"/>
              <w:autoSpaceDE w:val="0"/>
              <w:autoSpaceDN w:val="0"/>
              <w:adjustRightInd w:val="0"/>
            </w:pPr>
            <w:r>
              <w:t>Corp. A</w:t>
            </w:r>
          </w:p>
        </w:tc>
        <w:tc>
          <w:tcPr>
            <w:tcW w:w="2070" w:type="dxa"/>
          </w:tcPr>
          <w:p w:rsidR="00A05C1A" w:rsidRDefault="00A05C1A" w:rsidP="00186E14">
            <w:pPr>
              <w:widowControl w:val="0"/>
              <w:autoSpaceDE w:val="0"/>
              <w:autoSpaceDN w:val="0"/>
              <w:adjustRightInd w:val="0"/>
            </w:pPr>
            <w:r>
              <w:t>200 x 10% = 20</w:t>
            </w:r>
          </w:p>
        </w:tc>
      </w:tr>
      <w:tr w:rsidR="00491646">
        <w:tc>
          <w:tcPr>
            <w:tcW w:w="1800" w:type="dxa"/>
          </w:tcPr>
          <w:p w:rsidR="00491646" w:rsidRDefault="00491646" w:rsidP="00186E14">
            <w:pPr>
              <w:widowControl w:val="0"/>
              <w:autoSpaceDE w:val="0"/>
              <w:autoSpaceDN w:val="0"/>
              <w:adjustRightInd w:val="0"/>
            </w:pPr>
          </w:p>
        </w:tc>
        <w:tc>
          <w:tcPr>
            <w:tcW w:w="2070" w:type="dxa"/>
          </w:tcPr>
          <w:p w:rsidR="00491646" w:rsidRDefault="00491646" w:rsidP="00186E14">
            <w:pPr>
              <w:widowControl w:val="0"/>
              <w:autoSpaceDE w:val="0"/>
              <w:autoSpaceDN w:val="0"/>
              <w:adjustRightInd w:val="0"/>
            </w:pPr>
          </w:p>
        </w:tc>
      </w:tr>
      <w:tr w:rsidR="00A05C1A">
        <w:tc>
          <w:tcPr>
            <w:tcW w:w="1800" w:type="dxa"/>
          </w:tcPr>
          <w:p w:rsidR="00A05C1A" w:rsidRDefault="00A05C1A" w:rsidP="00186E14">
            <w:pPr>
              <w:widowControl w:val="0"/>
              <w:autoSpaceDE w:val="0"/>
              <w:autoSpaceDN w:val="0"/>
              <w:adjustRightInd w:val="0"/>
            </w:pPr>
            <w:r>
              <w:t>Corp. B</w:t>
            </w:r>
          </w:p>
        </w:tc>
        <w:tc>
          <w:tcPr>
            <w:tcW w:w="2070" w:type="dxa"/>
          </w:tcPr>
          <w:p w:rsidR="00A05C1A" w:rsidRDefault="00A05C1A" w:rsidP="00186E14">
            <w:pPr>
              <w:widowControl w:val="0"/>
              <w:autoSpaceDE w:val="0"/>
              <w:autoSpaceDN w:val="0"/>
              <w:adjustRightInd w:val="0"/>
            </w:pPr>
            <w:r>
              <w:t>200 x 20% =</w:t>
            </w:r>
          </w:p>
        </w:tc>
      </w:tr>
    </w:tbl>
    <w:p w:rsidR="00A05C1A" w:rsidRDefault="00A05C1A" w:rsidP="00186E14">
      <w:pPr>
        <w:widowControl w:val="0"/>
        <w:autoSpaceDE w:val="0"/>
        <w:autoSpaceDN w:val="0"/>
        <w:adjustRightInd w:val="0"/>
      </w:pPr>
    </w:p>
    <w:p w:rsidR="00A05C1A" w:rsidRDefault="00A05C1A" w:rsidP="004C5338">
      <w:pPr>
        <w:widowControl w:val="0"/>
        <w:autoSpaceDE w:val="0"/>
        <w:autoSpaceDN w:val="0"/>
        <w:adjustRightInd w:val="0"/>
        <w:ind w:left="1440" w:firstLine="720"/>
      </w:pPr>
      <w:r>
        <w:t>B)</w:t>
      </w:r>
      <w:r>
        <w:tab/>
        <w:t xml:space="preserve">Example 2: </w:t>
      </w:r>
    </w:p>
    <w:p w:rsidR="00B6058F" w:rsidRDefault="00B6058F" w:rsidP="004C5338">
      <w:pPr>
        <w:widowControl w:val="0"/>
        <w:autoSpaceDE w:val="0"/>
        <w:autoSpaceDN w:val="0"/>
        <w:adjustRightInd w:val="0"/>
        <w:ind w:left="3600" w:hanging="720"/>
      </w:pPr>
    </w:p>
    <w:p w:rsidR="00A05C1A" w:rsidRDefault="00A05C1A" w:rsidP="004C5338">
      <w:pPr>
        <w:widowControl w:val="0"/>
        <w:autoSpaceDE w:val="0"/>
        <w:autoSpaceDN w:val="0"/>
        <w:adjustRightInd w:val="0"/>
        <w:ind w:left="3600" w:hanging="720"/>
      </w:pPr>
      <w:proofErr w:type="spellStart"/>
      <w:r>
        <w:t>i</w:t>
      </w:r>
      <w:proofErr w:type="spellEnd"/>
      <w:r>
        <w:t>)</w:t>
      </w:r>
      <w:r>
        <w:tab/>
        <w:t xml:space="preserve">In 1986, Corporation A and Corporation B were not members of a  unitary business group and each filed separate </w:t>
      </w:r>
      <w:smartTag w:uri="urn:schemas-microsoft-com:office:smarttags" w:element="State">
        <w:smartTag w:uri="urn:schemas-microsoft-com:office:smarttags" w:element="place">
          <w:r>
            <w:t>Illinois</w:t>
          </w:r>
        </w:smartTag>
      </w:smartTag>
      <w:r>
        <w:t xml:space="preserve"> returns.  A reported a $100 </w:t>
      </w:r>
      <w:smartTag w:uri="urn:schemas-microsoft-com:office:smarttags" w:element="State">
        <w:smartTag w:uri="urn:schemas-microsoft-com:office:smarttags" w:element="place">
          <w:r>
            <w:t>Illinois</w:t>
          </w:r>
        </w:smartTag>
      </w:smartTag>
      <w:r>
        <w:t xml:space="preserve"> </w:t>
      </w:r>
      <w:r w:rsidR="004C5338">
        <w:t xml:space="preserve">net loss in 1986 </w:t>
      </w:r>
      <w:r>
        <w:t xml:space="preserve">and B reported net income.  Corporation A's net loss could not be carried back because of losses in prior years.  On </w:t>
      </w:r>
      <w:smartTag w:uri="urn:schemas-microsoft-com:office:smarttags" w:element="date">
        <w:smartTagPr>
          <w:attr w:name="Month" w:val="1"/>
          <w:attr w:name="Day" w:val="1"/>
          <w:attr w:name="Year" w:val="1987"/>
        </w:smartTagPr>
        <w:r>
          <w:t>January 1, 1987</w:t>
        </w:r>
      </w:smartTag>
      <w:r>
        <w:t xml:space="preserve">, B purchased all the stock of A, and due to their operations A became part of the unitary business group with B.  In 1987 A and B file a combined return and the following facts apply: </w:t>
      </w:r>
    </w:p>
    <w:p w:rsidR="00A05C1A" w:rsidRDefault="00A05C1A" w:rsidP="00186E14">
      <w:pPr>
        <w:widowControl w:val="0"/>
        <w:autoSpaceDE w:val="0"/>
        <w:autoSpaceDN w:val="0"/>
        <w:adjustRightInd w:val="0"/>
      </w:pP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0"/>
        <w:gridCol w:w="1170"/>
        <w:gridCol w:w="1260"/>
        <w:gridCol w:w="1440"/>
      </w:tblGrid>
      <w:tr w:rsidR="00A05C1A" w:rsidRPr="000C1642">
        <w:tc>
          <w:tcPr>
            <w:tcW w:w="2250" w:type="dxa"/>
          </w:tcPr>
          <w:p w:rsidR="00A05C1A" w:rsidRDefault="00A05C1A" w:rsidP="00186E14"/>
        </w:tc>
        <w:tc>
          <w:tcPr>
            <w:tcW w:w="1170" w:type="dxa"/>
          </w:tcPr>
          <w:p w:rsidR="00A05C1A" w:rsidRPr="000C1642" w:rsidRDefault="00A05C1A" w:rsidP="00186E14">
            <w:pPr>
              <w:rPr>
                <w:u w:val="single"/>
              </w:rPr>
            </w:pPr>
            <w:r w:rsidRPr="000C1642">
              <w:rPr>
                <w:u w:val="single"/>
              </w:rPr>
              <w:t>Corp. A</w:t>
            </w:r>
          </w:p>
        </w:tc>
        <w:tc>
          <w:tcPr>
            <w:tcW w:w="1260" w:type="dxa"/>
          </w:tcPr>
          <w:p w:rsidR="00A05C1A" w:rsidRPr="000C1642" w:rsidRDefault="00A05C1A" w:rsidP="00186E14">
            <w:pPr>
              <w:rPr>
                <w:u w:val="single"/>
              </w:rPr>
            </w:pPr>
            <w:r w:rsidRPr="000C1642">
              <w:rPr>
                <w:u w:val="single"/>
              </w:rPr>
              <w:t>Corp. B</w:t>
            </w:r>
          </w:p>
        </w:tc>
        <w:tc>
          <w:tcPr>
            <w:tcW w:w="1440" w:type="dxa"/>
          </w:tcPr>
          <w:p w:rsidR="00A05C1A" w:rsidRPr="000C1642" w:rsidRDefault="00A05C1A" w:rsidP="00186E14">
            <w:pPr>
              <w:rPr>
                <w:u w:val="single"/>
              </w:rPr>
            </w:pPr>
            <w:r w:rsidRPr="000C1642">
              <w:rPr>
                <w:u w:val="single"/>
              </w:rPr>
              <w:t>Combined</w:t>
            </w:r>
          </w:p>
        </w:tc>
      </w:tr>
      <w:tr w:rsidR="00A05C1A">
        <w:tc>
          <w:tcPr>
            <w:tcW w:w="2250" w:type="dxa"/>
          </w:tcPr>
          <w:p w:rsidR="00A05C1A" w:rsidRDefault="00A05C1A" w:rsidP="00186E14">
            <w:r>
              <w:t>Base Income</w:t>
            </w:r>
          </w:p>
          <w:p w:rsidR="00A05C1A" w:rsidRDefault="00A05C1A" w:rsidP="00186E14"/>
        </w:tc>
        <w:tc>
          <w:tcPr>
            <w:tcW w:w="1170" w:type="dxa"/>
          </w:tcPr>
          <w:p w:rsidR="00A05C1A" w:rsidRDefault="00A05C1A" w:rsidP="00186E14"/>
        </w:tc>
        <w:tc>
          <w:tcPr>
            <w:tcW w:w="1260" w:type="dxa"/>
          </w:tcPr>
          <w:p w:rsidR="00A05C1A" w:rsidRDefault="00A05C1A" w:rsidP="00186E14"/>
        </w:tc>
        <w:tc>
          <w:tcPr>
            <w:tcW w:w="1440" w:type="dxa"/>
            <w:vAlign w:val="center"/>
          </w:tcPr>
          <w:p w:rsidR="00A05C1A" w:rsidRDefault="00A05C1A" w:rsidP="00186E14">
            <w:pPr>
              <w:jc w:val="center"/>
            </w:pPr>
            <w:r>
              <w:t>200</w:t>
            </w:r>
          </w:p>
        </w:tc>
      </w:tr>
      <w:tr w:rsidR="00A05C1A">
        <w:tc>
          <w:tcPr>
            <w:tcW w:w="2250" w:type="dxa"/>
          </w:tcPr>
          <w:p w:rsidR="00A05C1A" w:rsidRDefault="00A05C1A" w:rsidP="00186E14"/>
          <w:p w:rsidR="00A05C1A" w:rsidRDefault="00A05C1A" w:rsidP="00186E14">
            <w:r>
              <w:t>Business</w:t>
            </w:r>
          </w:p>
          <w:p w:rsidR="00A05C1A" w:rsidRDefault="00A05C1A" w:rsidP="00186E14">
            <w:r>
              <w:t>Income</w:t>
            </w:r>
          </w:p>
          <w:p w:rsidR="00A05C1A" w:rsidRDefault="00A05C1A" w:rsidP="00186E14"/>
        </w:tc>
        <w:tc>
          <w:tcPr>
            <w:tcW w:w="1170" w:type="dxa"/>
          </w:tcPr>
          <w:p w:rsidR="00A05C1A" w:rsidRDefault="00A05C1A" w:rsidP="00186E14"/>
        </w:tc>
        <w:tc>
          <w:tcPr>
            <w:tcW w:w="1260" w:type="dxa"/>
          </w:tcPr>
          <w:p w:rsidR="00A05C1A" w:rsidRDefault="00A05C1A" w:rsidP="00186E14"/>
        </w:tc>
        <w:tc>
          <w:tcPr>
            <w:tcW w:w="1440" w:type="dxa"/>
            <w:vAlign w:val="center"/>
          </w:tcPr>
          <w:p w:rsidR="00A05C1A" w:rsidRDefault="00A05C1A" w:rsidP="00186E14">
            <w:pPr>
              <w:jc w:val="center"/>
            </w:pPr>
            <w:r>
              <w:t>200</w:t>
            </w:r>
          </w:p>
        </w:tc>
      </w:tr>
      <w:tr w:rsidR="00A05C1A">
        <w:tc>
          <w:tcPr>
            <w:tcW w:w="2250" w:type="dxa"/>
          </w:tcPr>
          <w:p w:rsidR="00A05C1A" w:rsidRDefault="00A05C1A" w:rsidP="00186E14"/>
          <w:p w:rsidR="00A05C1A" w:rsidRDefault="00A05C1A" w:rsidP="00186E14">
            <w:proofErr w:type="spellStart"/>
            <w:r>
              <w:t>Apport</w:t>
            </w:r>
            <w:proofErr w:type="spellEnd"/>
            <w:r>
              <w:t>. %</w:t>
            </w:r>
          </w:p>
          <w:p w:rsidR="00A05C1A" w:rsidRDefault="00A05C1A" w:rsidP="00186E14"/>
        </w:tc>
        <w:tc>
          <w:tcPr>
            <w:tcW w:w="1170" w:type="dxa"/>
            <w:vAlign w:val="center"/>
          </w:tcPr>
          <w:p w:rsidR="00A05C1A" w:rsidRDefault="00A05C1A" w:rsidP="00186E14">
            <w:r>
              <w:t>10%</w:t>
            </w:r>
          </w:p>
        </w:tc>
        <w:tc>
          <w:tcPr>
            <w:tcW w:w="1260" w:type="dxa"/>
            <w:vAlign w:val="center"/>
          </w:tcPr>
          <w:p w:rsidR="00A05C1A" w:rsidRDefault="00A05C1A" w:rsidP="00186E14">
            <w:r>
              <w:t>20%</w:t>
            </w:r>
          </w:p>
        </w:tc>
        <w:tc>
          <w:tcPr>
            <w:tcW w:w="1440" w:type="dxa"/>
            <w:vAlign w:val="center"/>
          </w:tcPr>
          <w:p w:rsidR="00A05C1A" w:rsidRDefault="00A05C1A" w:rsidP="00186E14">
            <w:r>
              <w:t>30%</w:t>
            </w:r>
          </w:p>
        </w:tc>
      </w:tr>
      <w:tr w:rsidR="00A05C1A">
        <w:tc>
          <w:tcPr>
            <w:tcW w:w="2250" w:type="dxa"/>
          </w:tcPr>
          <w:p w:rsidR="00A05C1A" w:rsidRDefault="00A05C1A" w:rsidP="00186E14"/>
          <w:p w:rsidR="00A05C1A" w:rsidRDefault="00A05C1A" w:rsidP="00186E14">
            <w:proofErr w:type="spellStart"/>
            <w:r>
              <w:t>Apport</w:t>
            </w:r>
            <w:proofErr w:type="spellEnd"/>
            <w:r>
              <w:t>.</w:t>
            </w:r>
          </w:p>
          <w:p w:rsidR="00A05C1A" w:rsidRDefault="00A05C1A" w:rsidP="00186E14">
            <w:r>
              <w:t>Income</w:t>
            </w:r>
          </w:p>
        </w:tc>
        <w:tc>
          <w:tcPr>
            <w:tcW w:w="1170" w:type="dxa"/>
            <w:vAlign w:val="center"/>
          </w:tcPr>
          <w:p w:rsidR="00A05C1A" w:rsidRDefault="00A05C1A" w:rsidP="00186E14">
            <w:r>
              <w:t>20</w:t>
            </w:r>
          </w:p>
        </w:tc>
        <w:tc>
          <w:tcPr>
            <w:tcW w:w="1260" w:type="dxa"/>
            <w:vAlign w:val="center"/>
          </w:tcPr>
          <w:p w:rsidR="00A05C1A" w:rsidRDefault="00A05C1A" w:rsidP="00186E14">
            <w:r>
              <w:t>40</w:t>
            </w:r>
          </w:p>
        </w:tc>
        <w:tc>
          <w:tcPr>
            <w:tcW w:w="1440" w:type="dxa"/>
            <w:vAlign w:val="center"/>
          </w:tcPr>
          <w:p w:rsidR="00A05C1A" w:rsidRDefault="00A05C1A" w:rsidP="00186E14">
            <w:r>
              <w:t>60</w:t>
            </w:r>
          </w:p>
        </w:tc>
      </w:tr>
      <w:tr w:rsidR="00A05C1A">
        <w:tc>
          <w:tcPr>
            <w:tcW w:w="2250" w:type="dxa"/>
          </w:tcPr>
          <w:p w:rsidR="00A05C1A" w:rsidRDefault="00A05C1A" w:rsidP="00186E14"/>
          <w:p w:rsidR="00A05C1A" w:rsidRDefault="00A05C1A" w:rsidP="00186E14">
            <w:smartTag w:uri="urn:schemas-microsoft-com:office:smarttags" w:element="State">
              <w:smartTag w:uri="urn:schemas-microsoft-com:office:smarttags" w:element="place">
                <w:r>
                  <w:t>Illinois</w:t>
                </w:r>
              </w:smartTag>
            </w:smartTag>
          </w:p>
          <w:p w:rsidR="00A05C1A" w:rsidRDefault="00A05C1A" w:rsidP="00186E14">
            <w:r>
              <w:t>Net Loss</w:t>
            </w:r>
          </w:p>
          <w:p w:rsidR="00A05C1A" w:rsidRDefault="00A05C1A" w:rsidP="00186E14">
            <w:r>
              <w:t>Deduction</w:t>
            </w:r>
          </w:p>
        </w:tc>
        <w:tc>
          <w:tcPr>
            <w:tcW w:w="1170" w:type="dxa"/>
            <w:vAlign w:val="center"/>
          </w:tcPr>
          <w:p w:rsidR="00A05C1A" w:rsidRDefault="00A05C1A" w:rsidP="00186E14">
            <w:r>
              <w:t>(100)</w:t>
            </w:r>
          </w:p>
        </w:tc>
        <w:tc>
          <w:tcPr>
            <w:tcW w:w="1260" w:type="dxa"/>
            <w:vAlign w:val="center"/>
          </w:tcPr>
          <w:p w:rsidR="00A05C1A" w:rsidRDefault="00A05C1A" w:rsidP="00186E14"/>
        </w:tc>
        <w:tc>
          <w:tcPr>
            <w:tcW w:w="1440" w:type="dxa"/>
            <w:vAlign w:val="center"/>
          </w:tcPr>
          <w:p w:rsidR="00A05C1A" w:rsidRDefault="00A05C1A" w:rsidP="00186E14">
            <w:r>
              <w:t>(100)</w:t>
            </w:r>
          </w:p>
        </w:tc>
      </w:tr>
      <w:tr w:rsidR="00A05C1A">
        <w:tc>
          <w:tcPr>
            <w:tcW w:w="2250" w:type="dxa"/>
          </w:tcPr>
          <w:p w:rsidR="00A05C1A" w:rsidRDefault="00A05C1A" w:rsidP="00186E14"/>
          <w:p w:rsidR="00A05C1A" w:rsidRDefault="00A05C1A" w:rsidP="00186E14">
            <w:smartTag w:uri="urn:schemas-microsoft-com:office:smarttags" w:element="State">
              <w:smartTag w:uri="urn:schemas-microsoft-com:office:smarttags" w:element="place">
                <w:r>
                  <w:t>Illinois</w:t>
                </w:r>
              </w:smartTag>
            </w:smartTag>
          </w:p>
          <w:p w:rsidR="00A05C1A" w:rsidRDefault="00A05C1A" w:rsidP="00186E14">
            <w:r>
              <w:t>Net</w:t>
            </w:r>
          </w:p>
          <w:p w:rsidR="00A05C1A" w:rsidRDefault="00A05C1A" w:rsidP="00186E14">
            <w:r>
              <w:t>Income/Loss</w:t>
            </w:r>
          </w:p>
          <w:p w:rsidR="00A05C1A" w:rsidRDefault="00A05C1A" w:rsidP="00186E14"/>
        </w:tc>
        <w:tc>
          <w:tcPr>
            <w:tcW w:w="1170" w:type="dxa"/>
            <w:vAlign w:val="center"/>
          </w:tcPr>
          <w:p w:rsidR="00A05C1A" w:rsidRDefault="00A05C1A" w:rsidP="00186E14">
            <w:r>
              <w:t>(80)</w:t>
            </w:r>
          </w:p>
        </w:tc>
        <w:tc>
          <w:tcPr>
            <w:tcW w:w="1260" w:type="dxa"/>
            <w:vAlign w:val="center"/>
          </w:tcPr>
          <w:p w:rsidR="00A05C1A" w:rsidRDefault="00A05C1A" w:rsidP="00186E14">
            <w:r>
              <w:t>40</w:t>
            </w:r>
          </w:p>
        </w:tc>
        <w:tc>
          <w:tcPr>
            <w:tcW w:w="1440" w:type="dxa"/>
            <w:vAlign w:val="center"/>
          </w:tcPr>
          <w:p w:rsidR="00A05C1A" w:rsidRDefault="00A05C1A" w:rsidP="00186E14">
            <w:r>
              <w:t>(40)</w:t>
            </w:r>
          </w:p>
        </w:tc>
      </w:tr>
    </w:tbl>
    <w:p w:rsidR="00A05C1A" w:rsidRDefault="00A05C1A" w:rsidP="00186E14">
      <w:pPr>
        <w:widowControl w:val="0"/>
        <w:autoSpaceDE w:val="0"/>
        <w:autoSpaceDN w:val="0"/>
        <w:adjustRightInd w:val="0"/>
      </w:pPr>
    </w:p>
    <w:p w:rsidR="00A05C1A" w:rsidRDefault="00A05C1A" w:rsidP="004C5338">
      <w:pPr>
        <w:widowControl w:val="0"/>
        <w:autoSpaceDE w:val="0"/>
        <w:autoSpaceDN w:val="0"/>
        <w:adjustRightInd w:val="0"/>
        <w:ind w:left="3600" w:hanging="720"/>
      </w:pPr>
      <w:r>
        <w:t>ii)</w:t>
      </w:r>
      <w:r>
        <w:tab/>
        <w:t xml:space="preserve">If A and B file separate returns in 1988, the portion of the 1987 $40 combined Illinois net loss which will be attributable to A and B in 1988 will be as follows: </w:t>
      </w:r>
    </w:p>
    <w:p w:rsidR="00A05C1A" w:rsidRDefault="00A05C1A" w:rsidP="00186E14">
      <w:pPr>
        <w:widowControl w:val="0"/>
        <w:autoSpaceDE w:val="0"/>
        <w:autoSpaceDN w:val="0"/>
        <w:adjustRightInd w:val="0"/>
      </w:pP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2070"/>
      </w:tblGrid>
      <w:tr w:rsidR="00A05C1A">
        <w:tc>
          <w:tcPr>
            <w:tcW w:w="1800" w:type="dxa"/>
          </w:tcPr>
          <w:p w:rsidR="00A05C1A" w:rsidRDefault="00A05C1A" w:rsidP="00186E14">
            <w:pPr>
              <w:widowControl w:val="0"/>
              <w:autoSpaceDE w:val="0"/>
              <w:autoSpaceDN w:val="0"/>
              <w:adjustRightInd w:val="0"/>
            </w:pPr>
            <w:r>
              <w:t>Corp. A</w:t>
            </w:r>
          </w:p>
        </w:tc>
        <w:tc>
          <w:tcPr>
            <w:tcW w:w="2070" w:type="dxa"/>
          </w:tcPr>
          <w:p w:rsidR="00A05C1A" w:rsidRDefault="00A05C1A" w:rsidP="00186E14">
            <w:pPr>
              <w:widowControl w:val="0"/>
              <w:autoSpaceDE w:val="0"/>
              <w:autoSpaceDN w:val="0"/>
              <w:adjustRightInd w:val="0"/>
            </w:pPr>
            <w:r>
              <w:t>40 x 100/100 = 40</w:t>
            </w:r>
          </w:p>
        </w:tc>
      </w:tr>
      <w:tr w:rsidR="00491646">
        <w:tc>
          <w:tcPr>
            <w:tcW w:w="1800" w:type="dxa"/>
          </w:tcPr>
          <w:p w:rsidR="00491646" w:rsidRDefault="00491646" w:rsidP="00186E14">
            <w:pPr>
              <w:widowControl w:val="0"/>
              <w:autoSpaceDE w:val="0"/>
              <w:autoSpaceDN w:val="0"/>
              <w:adjustRightInd w:val="0"/>
            </w:pPr>
          </w:p>
        </w:tc>
        <w:tc>
          <w:tcPr>
            <w:tcW w:w="2070" w:type="dxa"/>
          </w:tcPr>
          <w:p w:rsidR="00491646" w:rsidRDefault="00491646" w:rsidP="00186E14">
            <w:pPr>
              <w:widowControl w:val="0"/>
              <w:autoSpaceDE w:val="0"/>
              <w:autoSpaceDN w:val="0"/>
              <w:adjustRightInd w:val="0"/>
            </w:pPr>
          </w:p>
        </w:tc>
      </w:tr>
      <w:tr w:rsidR="00A05C1A">
        <w:tc>
          <w:tcPr>
            <w:tcW w:w="1800" w:type="dxa"/>
          </w:tcPr>
          <w:p w:rsidR="00A05C1A" w:rsidRDefault="00A05C1A" w:rsidP="00186E14">
            <w:pPr>
              <w:widowControl w:val="0"/>
              <w:autoSpaceDE w:val="0"/>
              <w:autoSpaceDN w:val="0"/>
              <w:adjustRightInd w:val="0"/>
            </w:pPr>
            <w:r>
              <w:t>Corp. B</w:t>
            </w:r>
          </w:p>
        </w:tc>
        <w:tc>
          <w:tcPr>
            <w:tcW w:w="2070" w:type="dxa"/>
          </w:tcPr>
          <w:p w:rsidR="00A05C1A" w:rsidRDefault="00A05C1A" w:rsidP="00186E14">
            <w:pPr>
              <w:widowControl w:val="0"/>
              <w:autoSpaceDE w:val="0"/>
              <w:autoSpaceDN w:val="0"/>
              <w:adjustRightInd w:val="0"/>
            </w:pPr>
            <w:r>
              <w:t>40 x 0/100 = 0</w:t>
            </w:r>
          </w:p>
        </w:tc>
      </w:tr>
    </w:tbl>
    <w:p w:rsidR="00A05C1A" w:rsidRDefault="00A05C1A" w:rsidP="00186E14">
      <w:pPr>
        <w:widowControl w:val="0"/>
        <w:autoSpaceDE w:val="0"/>
        <w:autoSpaceDN w:val="0"/>
        <w:adjustRightInd w:val="0"/>
      </w:pPr>
    </w:p>
    <w:p w:rsidR="00A05C1A" w:rsidRDefault="00A05C1A" w:rsidP="004C5338">
      <w:pPr>
        <w:widowControl w:val="0"/>
        <w:autoSpaceDE w:val="0"/>
        <w:autoSpaceDN w:val="0"/>
        <w:adjustRightInd w:val="0"/>
        <w:ind w:left="1440" w:firstLine="720"/>
      </w:pPr>
      <w:r>
        <w:t>C)</w:t>
      </w:r>
      <w:r>
        <w:tab/>
        <w:t xml:space="preserve">Example 3: </w:t>
      </w:r>
    </w:p>
    <w:p w:rsidR="00B6058F" w:rsidRDefault="00B6058F" w:rsidP="004C5338">
      <w:pPr>
        <w:widowControl w:val="0"/>
        <w:autoSpaceDE w:val="0"/>
        <w:autoSpaceDN w:val="0"/>
        <w:adjustRightInd w:val="0"/>
        <w:ind w:left="3600" w:hanging="720"/>
      </w:pPr>
    </w:p>
    <w:p w:rsidR="00A05C1A" w:rsidRDefault="00A05C1A" w:rsidP="004C5338">
      <w:pPr>
        <w:widowControl w:val="0"/>
        <w:autoSpaceDE w:val="0"/>
        <w:autoSpaceDN w:val="0"/>
        <w:adjustRightInd w:val="0"/>
        <w:ind w:left="3600" w:hanging="720"/>
      </w:pPr>
      <w:proofErr w:type="spellStart"/>
      <w:r>
        <w:t>i</w:t>
      </w:r>
      <w:proofErr w:type="spellEnd"/>
      <w:r>
        <w:t>)</w:t>
      </w:r>
      <w:r>
        <w:tab/>
        <w:t xml:space="preserve">Corporation P was formed on </w:t>
      </w:r>
      <w:smartTag w:uri="urn:schemas-microsoft-com:office:smarttags" w:element="date">
        <w:smartTagPr>
          <w:attr w:name="Month" w:val="1"/>
          <w:attr w:name="Day" w:val="1"/>
          <w:attr w:name="Year" w:val="1986"/>
        </w:smartTagPr>
        <w:r>
          <w:t>January 1, 1986</w:t>
        </w:r>
      </w:smartTag>
      <w:r>
        <w:t xml:space="preserve">.  P filed a separate return for the calendar year 1986.  On </w:t>
      </w:r>
      <w:smartTag w:uri="urn:schemas-microsoft-com:office:smarttags" w:element="date">
        <w:smartTagPr>
          <w:attr w:name="Month" w:val="3"/>
          <w:attr w:name="Day" w:val="15"/>
          <w:attr w:name="Year" w:val="1987"/>
        </w:smartTagPr>
        <w:r>
          <w:t>March 15, 1987</w:t>
        </w:r>
      </w:smartTag>
      <w:r>
        <w:t xml:space="preserve">, P formed Corporation S.  P and S filed a combined return for 1987.  On </w:t>
      </w:r>
      <w:smartTag w:uri="urn:schemas-microsoft-com:office:smarttags" w:element="date">
        <w:smartTagPr>
          <w:attr w:name="Month" w:val="1"/>
          <w:attr w:name="Day" w:val="1"/>
          <w:attr w:name="Year" w:val="1988"/>
        </w:smartTagPr>
        <w:r>
          <w:t>January 1, 1988</w:t>
        </w:r>
      </w:smartTag>
      <w:r>
        <w:t xml:space="preserve">, P purchased all the stock of Corporation T, which had been formed in 1987 and had filed a separate return for its taxable year  </w:t>
      </w:r>
      <w:proofErr w:type="spellStart"/>
      <w:r>
        <w:t>nding</w:t>
      </w:r>
      <w:proofErr w:type="spellEnd"/>
      <w:r>
        <w:t xml:space="preserve"> </w:t>
      </w:r>
      <w:smartTag w:uri="urn:schemas-microsoft-com:office:smarttags" w:element="date">
        <w:smartTagPr>
          <w:attr w:name="Month" w:val="12"/>
          <w:attr w:name="Day" w:val="31"/>
          <w:attr w:name="Year" w:val="1987"/>
        </w:smartTagPr>
        <w:r>
          <w:t>December 31, 1987</w:t>
        </w:r>
      </w:smartTag>
      <w:r>
        <w:t xml:space="preserve">. </w:t>
      </w:r>
    </w:p>
    <w:p w:rsidR="00B6058F" w:rsidRDefault="00B6058F" w:rsidP="004C5338">
      <w:pPr>
        <w:widowControl w:val="0"/>
        <w:autoSpaceDE w:val="0"/>
        <w:autoSpaceDN w:val="0"/>
        <w:adjustRightInd w:val="0"/>
        <w:ind w:left="3600" w:hanging="720"/>
      </w:pPr>
    </w:p>
    <w:p w:rsidR="00A05C1A" w:rsidRDefault="00A05C1A" w:rsidP="004C5338">
      <w:pPr>
        <w:widowControl w:val="0"/>
        <w:autoSpaceDE w:val="0"/>
        <w:autoSpaceDN w:val="0"/>
        <w:adjustRightInd w:val="0"/>
        <w:ind w:left="3600" w:hanging="720"/>
      </w:pPr>
      <w:r>
        <w:t>ii)</w:t>
      </w:r>
      <w:r>
        <w:tab/>
        <w:t xml:space="preserve">P, S, and T </w:t>
      </w:r>
      <w:r w:rsidR="004C5338">
        <w:t>j</w:t>
      </w:r>
      <w:r>
        <w:t xml:space="preserve">oin in the filing of a combined return for 1988, which return reflects a combined </w:t>
      </w:r>
      <w:smartTag w:uri="urn:schemas-microsoft-com:office:smarttags" w:element="State">
        <w:smartTag w:uri="urn:schemas-microsoft-com:office:smarttags" w:element="place">
          <w:r>
            <w:t>Illinois</w:t>
          </w:r>
        </w:smartTag>
      </w:smartTag>
      <w:r>
        <w:t xml:space="preserve"> net loss of $11,000.  $2,000 of such combined net loss is attributable to P, $3,000 to S, and $6,000 to T.  Such attribution of the combined net loss was made on the basis of the separate net losses of each member as determined under subsection (c)</w:t>
      </w:r>
      <w:r w:rsidRPr="00D84EE1">
        <w:t xml:space="preserve"> (3)</w:t>
      </w:r>
      <w:r>
        <w:t xml:space="preserve">. </w:t>
      </w:r>
    </w:p>
    <w:p w:rsidR="00B6058F" w:rsidRDefault="00B6058F" w:rsidP="004C5338">
      <w:pPr>
        <w:widowControl w:val="0"/>
        <w:autoSpaceDE w:val="0"/>
        <w:autoSpaceDN w:val="0"/>
        <w:adjustRightInd w:val="0"/>
        <w:ind w:left="3600" w:hanging="720"/>
      </w:pPr>
    </w:p>
    <w:p w:rsidR="00A05C1A" w:rsidRDefault="00A05C1A" w:rsidP="004C5338">
      <w:pPr>
        <w:widowControl w:val="0"/>
        <w:autoSpaceDE w:val="0"/>
        <w:autoSpaceDN w:val="0"/>
        <w:adjustRightInd w:val="0"/>
        <w:ind w:left="3600" w:hanging="720"/>
      </w:pPr>
      <w:r>
        <w:t>iii)</w:t>
      </w:r>
      <w:r>
        <w:tab/>
        <w:t xml:space="preserve">$5,000 of the 1988 combined </w:t>
      </w:r>
      <w:smartTag w:uri="urn:schemas-microsoft-com:office:smarttags" w:element="State">
        <w:smartTag w:uri="urn:schemas-microsoft-com:office:smarttags" w:element="place">
          <w:r>
            <w:t>Illinois</w:t>
          </w:r>
        </w:smartTag>
      </w:smartTag>
      <w:r>
        <w:t xml:space="preserve"> net loss can be carried back to P's separate return for 1986.  Such amount is the portion of the combined net loss attributable to P and S.  Even though S was not in existence in  986, the portion attributable to S can be carried back to P's separate return year, since S (unlike T) was a member of the group immediately after its organization.  The 1988 combined net loss can be carried back against the group's income in 1987 except to the extent (i.e., $6,000) that it is apportioned to T for its 1987 separate return year and to  the extent that it was absorbed in P's 1986 separate return year.  The portion of the 1988 combined net loss attributable to T ($6,000) is a net loss carryback to its 1987 separate return. </w:t>
      </w:r>
    </w:p>
    <w:p w:rsidR="00B6058F" w:rsidRDefault="00B6058F" w:rsidP="004C5338">
      <w:pPr>
        <w:widowControl w:val="0"/>
        <w:autoSpaceDE w:val="0"/>
        <w:autoSpaceDN w:val="0"/>
        <w:adjustRightInd w:val="0"/>
        <w:ind w:left="1440" w:firstLine="720"/>
      </w:pPr>
    </w:p>
    <w:p w:rsidR="00A05C1A" w:rsidRDefault="00A05C1A" w:rsidP="004C5338">
      <w:pPr>
        <w:widowControl w:val="0"/>
        <w:autoSpaceDE w:val="0"/>
        <w:autoSpaceDN w:val="0"/>
        <w:adjustRightInd w:val="0"/>
        <w:ind w:left="1440" w:firstLine="720"/>
      </w:pPr>
      <w:r>
        <w:t>D)</w:t>
      </w:r>
      <w:r>
        <w:tab/>
        <w:t xml:space="preserve">Example 4: </w:t>
      </w:r>
    </w:p>
    <w:p w:rsidR="00B6058F" w:rsidRDefault="00B6058F" w:rsidP="004C5338">
      <w:pPr>
        <w:widowControl w:val="0"/>
        <w:autoSpaceDE w:val="0"/>
        <w:autoSpaceDN w:val="0"/>
        <w:adjustRightInd w:val="0"/>
        <w:ind w:left="3600" w:hanging="720"/>
      </w:pPr>
    </w:p>
    <w:p w:rsidR="00A05C1A" w:rsidRDefault="00A05C1A" w:rsidP="004C5338">
      <w:pPr>
        <w:widowControl w:val="0"/>
        <w:autoSpaceDE w:val="0"/>
        <w:autoSpaceDN w:val="0"/>
        <w:adjustRightInd w:val="0"/>
        <w:ind w:left="3600" w:hanging="720"/>
      </w:pPr>
      <w:proofErr w:type="spellStart"/>
      <w:r>
        <w:t>i</w:t>
      </w:r>
      <w:proofErr w:type="spellEnd"/>
      <w:r>
        <w:t>)</w:t>
      </w:r>
      <w:r>
        <w:tab/>
        <w:t>Assume the same facts as in Example 3.</w:t>
      </w:r>
      <w:r w:rsidR="004C5338">
        <w:t xml:space="preserve"> </w:t>
      </w:r>
      <w:r>
        <w:t xml:space="preserve"> Assume further that on June 15, 1989, P sells all the stock of T to an outsider, that   and S file a combined return for 1989 (which includes the income of T for the period January 1 through June  5), and that T files a separate return for the period June 16 through December 31, 1989. </w:t>
      </w:r>
    </w:p>
    <w:p w:rsidR="00B6058F" w:rsidRDefault="00B6058F" w:rsidP="004C5338">
      <w:pPr>
        <w:widowControl w:val="0"/>
        <w:autoSpaceDE w:val="0"/>
        <w:autoSpaceDN w:val="0"/>
        <w:adjustRightInd w:val="0"/>
        <w:ind w:left="3600" w:hanging="720"/>
      </w:pPr>
    </w:p>
    <w:p w:rsidR="00A05C1A" w:rsidRDefault="00A05C1A" w:rsidP="004C5338">
      <w:pPr>
        <w:widowControl w:val="0"/>
        <w:autoSpaceDE w:val="0"/>
        <w:autoSpaceDN w:val="0"/>
        <w:adjustRightInd w:val="0"/>
        <w:ind w:left="3600" w:hanging="720"/>
      </w:pPr>
      <w:r>
        <w:t>ii)</w:t>
      </w:r>
      <w:r>
        <w:tab/>
        <w:t xml:space="preserve">The 1988 combined </w:t>
      </w:r>
      <w:smartTag w:uri="urn:schemas-microsoft-com:office:smarttags" w:element="State">
        <w:smartTag w:uri="urn:schemas-microsoft-com:office:smarttags" w:element="place">
          <w:r>
            <w:t>Illinois</w:t>
          </w:r>
        </w:smartTag>
      </w:smartTag>
      <w:r>
        <w:t xml:space="preserve"> net loss, to the extent not absorbed in prior years, must first be carried to the short period ending </w:t>
      </w:r>
      <w:smartTag w:uri="urn:schemas-microsoft-com:office:smarttags" w:element="date">
        <w:smartTagPr>
          <w:attr w:name="Month" w:val="6"/>
          <w:attr w:name="Day" w:val="15"/>
          <w:attr w:name="Year" w:val="1989"/>
        </w:smartTagPr>
        <w:r>
          <w:t>June 15, 1989</w:t>
        </w:r>
      </w:smartTag>
      <w:r>
        <w:t xml:space="preserve">.  Any portion of the $6,000 amount attributable to T which is not absorbed in T's 1987 separate return year or in the short combined period </w:t>
      </w:r>
      <w:r w:rsidR="004C5338">
        <w:t>e</w:t>
      </w:r>
      <w:r>
        <w:t xml:space="preserve">nding June 15, 1989, shall then be carried to T's separate short return year ending December 31, 1989. </w:t>
      </w:r>
    </w:p>
    <w:p w:rsidR="00A05C1A" w:rsidRDefault="00A05C1A" w:rsidP="00186E14">
      <w:pPr>
        <w:widowControl w:val="0"/>
        <w:autoSpaceDE w:val="0"/>
        <w:autoSpaceDN w:val="0"/>
        <w:adjustRightInd w:val="0"/>
      </w:pPr>
    </w:p>
    <w:p w:rsidR="00A05C1A" w:rsidRPr="00D55B37" w:rsidRDefault="00A05C1A" w:rsidP="00A05C1A">
      <w:pPr>
        <w:pStyle w:val="JCARSourceNote"/>
        <w:ind w:firstLine="720"/>
      </w:pPr>
      <w:r w:rsidRPr="00D55B37">
        <w:t xml:space="preserve">(Source:  Amended at 26 </w:t>
      </w:r>
      <w:smartTag w:uri="urn:schemas-microsoft-com:office:smarttags" w:element="State">
        <w:smartTag w:uri="urn:schemas-microsoft-com:office:smarttags" w:element="place">
          <w:r w:rsidRPr="00D55B37">
            <w:t>Ill.</w:t>
          </w:r>
        </w:smartTag>
      </w:smartTag>
      <w:r w:rsidRPr="00D55B37">
        <w:t xml:space="preserve"> Reg. </w:t>
      </w:r>
      <w:r w:rsidR="00F230DB">
        <w:t>13237</w:t>
      </w:r>
      <w:r w:rsidRPr="00D55B37">
        <w:t xml:space="preserve">, effective </w:t>
      </w:r>
      <w:smartTag w:uri="urn:schemas-microsoft-com:office:smarttags" w:element="date">
        <w:smartTagPr>
          <w:attr w:name="Month" w:val="8"/>
          <w:attr w:name="Day" w:val="23"/>
          <w:attr w:name="Year" w:val="2002"/>
        </w:smartTagPr>
        <w:r w:rsidR="00F230DB">
          <w:t>August 23, 2002</w:t>
        </w:r>
      </w:smartTag>
      <w:r w:rsidRPr="00D55B37">
        <w:t>)</w:t>
      </w:r>
    </w:p>
    <w:p w:rsidR="00A05C1A" w:rsidRDefault="00A05C1A" w:rsidP="00A05C1A"/>
    <w:sectPr w:rsidR="00A05C1A" w:rsidSect="004C5338">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32E2">
      <w:r>
        <w:separator/>
      </w:r>
    </w:p>
  </w:endnote>
  <w:endnote w:type="continuationSeparator" w:id="0">
    <w:p w:rsidR="00000000" w:rsidRDefault="0009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32E2">
      <w:r>
        <w:separator/>
      </w:r>
    </w:p>
  </w:footnote>
  <w:footnote w:type="continuationSeparator" w:id="0">
    <w:p w:rsidR="00000000" w:rsidRDefault="00093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32E2"/>
    <w:rsid w:val="000D225F"/>
    <w:rsid w:val="00186E14"/>
    <w:rsid w:val="001C7D95"/>
    <w:rsid w:val="001E3074"/>
    <w:rsid w:val="001F3251"/>
    <w:rsid w:val="00225354"/>
    <w:rsid w:val="002524EC"/>
    <w:rsid w:val="00367A2E"/>
    <w:rsid w:val="003F5FD7"/>
    <w:rsid w:val="00431CFE"/>
    <w:rsid w:val="00491646"/>
    <w:rsid w:val="004C5338"/>
    <w:rsid w:val="005001C5"/>
    <w:rsid w:val="00530BE1"/>
    <w:rsid w:val="00542E97"/>
    <w:rsid w:val="0056157E"/>
    <w:rsid w:val="0056501E"/>
    <w:rsid w:val="00646E41"/>
    <w:rsid w:val="006A2114"/>
    <w:rsid w:val="00780733"/>
    <w:rsid w:val="008271B1"/>
    <w:rsid w:val="0084781C"/>
    <w:rsid w:val="0098276C"/>
    <w:rsid w:val="009A289F"/>
    <w:rsid w:val="00A05C1A"/>
    <w:rsid w:val="00A2265D"/>
    <w:rsid w:val="00A600AA"/>
    <w:rsid w:val="00AE5547"/>
    <w:rsid w:val="00B35D67"/>
    <w:rsid w:val="00B516F7"/>
    <w:rsid w:val="00B6058F"/>
    <w:rsid w:val="00B71177"/>
    <w:rsid w:val="00C4537A"/>
    <w:rsid w:val="00CC13F9"/>
    <w:rsid w:val="00CD3723"/>
    <w:rsid w:val="00D55B37"/>
    <w:rsid w:val="00D93C67"/>
    <w:rsid w:val="00E7288E"/>
    <w:rsid w:val="00F230DB"/>
    <w:rsid w:val="00F43DEE"/>
    <w:rsid w:val="00F506A3"/>
    <w:rsid w:val="00FC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1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table" w:styleId="TableGrid">
    <w:name w:val="Table Grid"/>
    <w:basedOn w:val="TableNormal"/>
    <w:rsid w:val="00A05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1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table" w:styleId="TableGrid">
    <w:name w:val="Table Grid"/>
    <w:basedOn w:val="TableNormal"/>
    <w:rsid w:val="00A05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2012-06-21T20:00:00Z</dcterms:created>
  <dcterms:modified xsi:type="dcterms:W3CDTF">2012-06-21T20:00:00Z</dcterms:modified>
</cp:coreProperties>
</file>