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488D" w14:textId="77777777" w:rsidR="005C1771" w:rsidRDefault="005C1771" w:rsidP="005C1771">
      <w:pPr>
        <w:pStyle w:val="BodyText"/>
        <w:spacing w:after="0"/>
        <w:rPr>
          <w:b/>
        </w:rPr>
      </w:pPr>
    </w:p>
    <w:p w14:paraId="2B992A68" w14:textId="77777777" w:rsidR="005C1771" w:rsidRPr="00E85176" w:rsidRDefault="005C1771" w:rsidP="005C1771">
      <w:pPr>
        <w:pStyle w:val="BodyText"/>
        <w:spacing w:after="0"/>
        <w:rPr>
          <w:b/>
        </w:rPr>
      </w:pPr>
      <w:r w:rsidRPr="00E85176">
        <w:rPr>
          <w:b/>
        </w:rPr>
        <w:t>Section 100.2655  Subtraction Modification for Enterprise Zone and River Edge Redevelopment Zone Interest</w:t>
      </w:r>
      <w:r>
        <w:rPr>
          <w:b/>
        </w:rPr>
        <w:t xml:space="preserve"> (</w:t>
      </w:r>
      <w:proofErr w:type="spellStart"/>
      <w:r>
        <w:rPr>
          <w:b/>
        </w:rPr>
        <w:t>IITA</w:t>
      </w:r>
      <w:proofErr w:type="spellEnd"/>
      <w:r>
        <w:rPr>
          <w:b/>
        </w:rPr>
        <w:t xml:space="preserve"> Section </w:t>
      </w:r>
      <w:r w:rsidRPr="00E85176">
        <w:rPr>
          <w:b/>
        </w:rPr>
        <w:t>203(b)(2)(M)</w:t>
      </w:r>
      <w:r>
        <w:rPr>
          <w:b/>
        </w:rPr>
        <w:t>)</w:t>
      </w:r>
    </w:p>
    <w:p w14:paraId="2DFCA1D0" w14:textId="77777777" w:rsidR="005C1771" w:rsidRPr="00A43AAC" w:rsidRDefault="005C1771" w:rsidP="00910074">
      <w:pPr>
        <w:pStyle w:val="BodyTextIndent3"/>
        <w:spacing w:after="0"/>
        <w:ind w:left="0"/>
        <w:rPr>
          <w:sz w:val="24"/>
          <w:szCs w:val="24"/>
        </w:rPr>
      </w:pPr>
    </w:p>
    <w:p w14:paraId="4FD86DB8" w14:textId="77777777" w:rsidR="005C1771" w:rsidRPr="00A43AAC" w:rsidRDefault="005C1771" w:rsidP="005C1771">
      <w:pPr>
        <w:pStyle w:val="BodyTextIndent3"/>
        <w:spacing w:after="0"/>
        <w:ind w:left="1440" w:hanging="720"/>
        <w:rPr>
          <w:sz w:val="24"/>
          <w:szCs w:val="24"/>
        </w:rPr>
      </w:pPr>
      <w:r w:rsidRPr="00A43AAC">
        <w:rPr>
          <w:sz w:val="24"/>
          <w:szCs w:val="24"/>
        </w:rPr>
        <w:t>a)</w:t>
      </w:r>
      <w:r w:rsidRPr="00A43AAC">
        <w:rPr>
          <w:sz w:val="24"/>
          <w:szCs w:val="24"/>
        </w:rPr>
        <w:tab/>
        <w:t xml:space="preserve">A </w:t>
      </w:r>
      <w:r>
        <w:rPr>
          <w:sz w:val="24"/>
          <w:szCs w:val="24"/>
        </w:rPr>
        <w:t>corporation</w:t>
      </w:r>
      <w:r w:rsidRPr="00A43AAC">
        <w:rPr>
          <w:sz w:val="24"/>
          <w:szCs w:val="24"/>
        </w:rPr>
        <w:t xml:space="preserve"> that is a </w:t>
      </w:r>
      <w:r>
        <w:rPr>
          <w:sz w:val="24"/>
          <w:szCs w:val="24"/>
        </w:rPr>
        <w:t>"</w:t>
      </w:r>
      <w:r w:rsidRPr="00A43AAC">
        <w:rPr>
          <w:sz w:val="24"/>
          <w:szCs w:val="24"/>
        </w:rPr>
        <w:t>financial organization</w:t>
      </w:r>
      <w:r>
        <w:rPr>
          <w:sz w:val="24"/>
          <w:szCs w:val="24"/>
        </w:rPr>
        <w:t>"</w:t>
      </w:r>
      <w:r w:rsidRPr="00A43AAC">
        <w:rPr>
          <w:sz w:val="24"/>
          <w:szCs w:val="24"/>
        </w:rPr>
        <w:t xml:space="preserve"> within the meaning of </w:t>
      </w:r>
      <w:proofErr w:type="spellStart"/>
      <w:r w:rsidRPr="00A43AAC">
        <w:rPr>
          <w:sz w:val="24"/>
          <w:szCs w:val="24"/>
        </w:rPr>
        <w:t>IITA</w:t>
      </w:r>
      <w:proofErr w:type="spellEnd"/>
      <w:r w:rsidRPr="00A43AAC">
        <w:rPr>
          <w:sz w:val="24"/>
          <w:szCs w:val="24"/>
        </w:rPr>
        <w:t xml:space="preserve"> Section 304(c) may subtract </w:t>
      </w:r>
      <w:r w:rsidRPr="00A43AAC">
        <w:rPr>
          <w:i/>
          <w:iCs/>
          <w:sz w:val="24"/>
          <w:szCs w:val="24"/>
        </w:rPr>
        <w:t xml:space="preserve">an amount included in its taxable income as interest income from a loan or loans made by such taxpayer to a borrower, to the extent that such a loan is secured by property which is eligible for the </w:t>
      </w:r>
      <w:r>
        <w:rPr>
          <w:i/>
          <w:iCs/>
          <w:sz w:val="24"/>
          <w:szCs w:val="24"/>
        </w:rPr>
        <w:t>e</w:t>
      </w:r>
      <w:r w:rsidRPr="00A43AAC">
        <w:rPr>
          <w:i/>
          <w:iCs/>
          <w:sz w:val="24"/>
          <w:szCs w:val="24"/>
        </w:rPr>
        <w:t xml:space="preserve">nterprise </w:t>
      </w:r>
      <w:r>
        <w:rPr>
          <w:i/>
          <w:iCs/>
          <w:sz w:val="24"/>
          <w:szCs w:val="24"/>
        </w:rPr>
        <w:t>z</w:t>
      </w:r>
      <w:r w:rsidRPr="00A43AAC">
        <w:rPr>
          <w:i/>
          <w:iCs/>
          <w:sz w:val="24"/>
          <w:szCs w:val="24"/>
        </w:rPr>
        <w:t xml:space="preserve">one </w:t>
      </w:r>
      <w:r>
        <w:rPr>
          <w:i/>
          <w:iCs/>
          <w:sz w:val="24"/>
          <w:szCs w:val="24"/>
        </w:rPr>
        <w:t>i</w:t>
      </w:r>
      <w:r w:rsidRPr="00A43AAC">
        <w:rPr>
          <w:i/>
          <w:iCs/>
          <w:sz w:val="24"/>
          <w:szCs w:val="24"/>
        </w:rPr>
        <w:t xml:space="preserve">nvestment </w:t>
      </w:r>
      <w:r>
        <w:rPr>
          <w:i/>
          <w:iCs/>
          <w:sz w:val="24"/>
          <w:szCs w:val="24"/>
        </w:rPr>
        <w:t>c</w:t>
      </w:r>
      <w:r w:rsidRPr="00A43AAC">
        <w:rPr>
          <w:i/>
          <w:iCs/>
          <w:sz w:val="24"/>
          <w:szCs w:val="24"/>
        </w:rPr>
        <w:t>redit</w:t>
      </w:r>
      <w:r w:rsidRPr="00A43AAC">
        <w:rPr>
          <w:sz w:val="24"/>
          <w:szCs w:val="24"/>
        </w:rPr>
        <w:t xml:space="preserve"> </w:t>
      </w:r>
      <w:r>
        <w:rPr>
          <w:sz w:val="24"/>
          <w:szCs w:val="24"/>
        </w:rPr>
        <w:t>(</w:t>
      </w:r>
      <w:proofErr w:type="spellStart"/>
      <w:r>
        <w:rPr>
          <w:sz w:val="24"/>
          <w:szCs w:val="24"/>
        </w:rPr>
        <w:t>IITA</w:t>
      </w:r>
      <w:proofErr w:type="spellEnd"/>
      <w:r>
        <w:rPr>
          <w:sz w:val="24"/>
          <w:szCs w:val="24"/>
        </w:rPr>
        <w:t xml:space="preserve"> Section 203(b)(2)(M)) </w:t>
      </w:r>
      <w:r w:rsidRPr="00A43AAC">
        <w:rPr>
          <w:sz w:val="24"/>
          <w:szCs w:val="24"/>
        </w:rPr>
        <w:t xml:space="preserve">or the </w:t>
      </w:r>
      <w:r>
        <w:rPr>
          <w:sz w:val="24"/>
          <w:szCs w:val="24"/>
        </w:rPr>
        <w:t>r</w:t>
      </w:r>
      <w:r w:rsidRPr="00A43AAC">
        <w:rPr>
          <w:sz w:val="24"/>
          <w:szCs w:val="24"/>
        </w:rPr>
        <w:t xml:space="preserve">iver </w:t>
      </w:r>
      <w:r>
        <w:rPr>
          <w:sz w:val="24"/>
          <w:szCs w:val="24"/>
        </w:rPr>
        <w:t>e</w:t>
      </w:r>
      <w:r w:rsidRPr="00A43AAC">
        <w:rPr>
          <w:sz w:val="24"/>
          <w:szCs w:val="24"/>
        </w:rPr>
        <w:t xml:space="preserve">dge </w:t>
      </w:r>
      <w:r>
        <w:rPr>
          <w:sz w:val="24"/>
          <w:szCs w:val="24"/>
        </w:rPr>
        <w:t>r</w:t>
      </w:r>
      <w:r w:rsidRPr="00A43AAC">
        <w:rPr>
          <w:sz w:val="24"/>
          <w:szCs w:val="24"/>
        </w:rPr>
        <w:t xml:space="preserve">edevelopment </w:t>
      </w:r>
      <w:r>
        <w:rPr>
          <w:sz w:val="24"/>
          <w:szCs w:val="24"/>
        </w:rPr>
        <w:t>z</w:t>
      </w:r>
      <w:r w:rsidRPr="00A43AAC">
        <w:rPr>
          <w:sz w:val="24"/>
          <w:szCs w:val="24"/>
        </w:rPr>
        <w:t xml:space="preserve">one </w:t>
      </w:r>
      <w:r>
        <w:rPr>
          <w:sz w:val="24"/>
          <w:szCs w:val="24"/>
        </w:rPr>
        <w:t>i</w:t>
      </w:r>
      <w:r w:rsidRPr="00A43AAC">
        <w:rPr>
          <w:sz w:val="24"/>
          <w:szCs w:val="24"/>
        </w:rPr>
        <w:t xml:space="preserve">nvestment </w:t>
      </w:r>
      <w:r>
        <w:rPr>
          <w:sz w:val="24"/>
          <w:szCs w:val="24"/>
        </w:rPr>
        <w:t>c</w:t>
      </w:r>
      <w:r w:rsidRPr="00A43AAC">
        <w:rPr>
          <w:sz w:val="24"/>
          <w:szCs w:val="24"/>
        </w:rPr>
        <w:t xml:space="preserve">redit under </w:t>
      </w:r>
      <w:proofErr w:type="spellStart"/>
      <w:r w:rsidRPr="00A43AAC">
        <w:rPr>
          <w:sz w:val="24"/>
          <w:szCs w:val="24"/>
        </w:rPr>
        <w:t>IITA</w:t>
      </w:r>
      <w:proofErr w:type="spellEnd"/>
      <w:r w:rsidRPr="00A43AAC">
        <w:rPr>
          <w:sz w:val="24"/>
          <w:szCs w:val="24"/>
        </w:rPr>
        <w:t xml:space="preserve"> Section 201(f)</w:t>
      </w:r>
      <w:r>
        <w:rPr>
          <w:sz w:val="24"/>
          <w:szCs w:val="24"/>
        </w:rPr>
        <w:t>.</w:t>
      </w:r>
      <w:r w:rsidR="009D465E">
        <w:rPr>
          <w:sz w:val="24"/>
          <w:szCs w:val="24"/>
        </w:rPr>
        <w:t xml:space="preserve">  The subtraction for interest from loans secured by property eligible for the enterprise zone investment credit is allowed only for interest received or accrued prior to August 7, 2012, the effective date of PA 97-905, which repealed this subtraction.</w:t>
      </w:r>
    </w:p>
    <w:p w14:paraId="3CF61EC9" w14:textId="77777777" w:rsidR="005C1771" w:rsidRPr="00A43AAC" w:rsidRDefault="005C1771" w:rsidP="00910074">
      <w:pPr>
        <w:pStyle w:val="BodyTextIndent3"/>
        <w:spacing w:after="0"/>
        <w:ind w:left="0"/>
        <w:rPr>
          <w:sz w:val="24"/>
          <w:szCs w:val="24"/>
        </w:rPr>
      </w:pPr>
    </w:p>
    <w:p w14:paraId="4907D0EC" w14:textId="77777777" w:rsidR="005C1771" w:rsidRPr="00A43AAC" w:rsidRDefault="005C1771" w:rsidP="005C1771">
      <w:pPr>
        <w:pStyle w:val="BodyTextIndent3"/>
        <w:spacing w:after="0"/>
        <w:ind w:left="1440" w:hanging="720"/>
        <w:rPr>
          <w:sz w:val="24"/>
          <w:szCs w:val="24"/>
        </w:rPr>
      </w:pPr>
      <w:r w:rsidRPr="00A43AAC">
        <w:rPr>
          <w:sz w:val="24"/>
          <w:szCs w:val="24"/>
        </w:rPr>
        <w:t>b)</w:t>
      </w:r>
      <w:r w:rsidRPr="00A43AAC">
        <w:rPr>
          <w:sz w:val="24"/>
          <w:szCs w:val="24"/>
        </w:rPr>
        <w:tab/>
        <w:t xml:space="preserve">Eligible Property.  For purposes of this </w:t>
      </w:r>
      <w:r>
        <w:rPr>
          <w:sz w:val="24"/>
          <w:szCs w:val="24"/>
        </w:rPr>
        <w:t>S</w:t>
      </w:r>
      <w:r w:rsidRPr="00A43AAC">
        <w:rPr>
          <w:sz w:val="24"/>
          <w:szCs w:val="24"/>
        </w:rPr>
        <w:t>ection, "Eligible Property" shall mean:</w:t>
      </w:r>
    </w:p>
    <w:p w14:paraId="4BE6C7A6" w14:textId="77777777" w:rsidR="005C1771" w:rsidRPr="00A43AAC" w:rsidRDefault="005C1771" w:rsidP="00910074">
      <w:pPr>
        <w:pStyle w:val="BodyTextIndent3"/>
        <w:spacing w:after="0"/>
        <w:ind w:left="0"/>
        <w:rPr>
          <w:sz w:val="24"/>
          <w:szCs w:val="24"/>
        </w:rPr>
      </w:pPr>
    </w:p>
    <w:p w14:paraId="6F8603F1" w14:textId="77777777" w:rsidR="005C1771" w:rsidRPr="00A43AAC" w:rsidRDefault="005C1771" w:rsidP="005C1771">
      <w:pPr>
        <w:pStyle w:val="BodyTextIndent3"/>
        <w:spacing w:after="0"/>
        <w:ind w:left="2160" w:hanging="720"/>
        <w:rPr>
          <w:sz w:val="24"/>
          <w:szCs w:val="24"/>
        </w:rPr>
      </w:pPr>
      <w:r w:rsidRPr="00A43AAC">
        <w:rPr>
          <w:sz w:val="24"/>
          <w:szCs w:val="24"/>
        </w:rPr>
        <w:t>1)</w:t>
      </w:r>
      <w:r w:rsidRPr="00A43AAC">
        <w:rPr>
          <w:sz w:val="24"/>
          <w:szCs w:val="24"/>
        </w:rPr>
        <w:tab/>
        <w:t xml:space="preserve">for tax years ending prior to June 8, 1984 (the effective date of </w:t>
      </w:r>
      <w:r w:rsidR="00BB2F7C">
        <w:rPr>
          <w:sz w:val="24"/>
          <w:szCs w:val="24"/>
        </w:rPr>
        <w:t>PA</w:t>
      </w:r>
      <w:r w:rsidRPr="00A43AAC">
        <w:rPr>
          <w:sz w:val="24"/>
          <w:szCs w:val="24"/>
        </w:rPr>
        <w:t xml:space="preserve"> 83-1114), property for which the borrower had successfully claimed the credit under </w:t>
      </w:r>
      <w:proofErr w:type="spellStart"/>
      <w:r w:rsidRPr="00A43AAC">
        <w:rPr>
          <w:sz w:val="24"/>
          <w:szCs w:val="24"/>
        </w:rPr>
        <w:t>IITA</w:t>
      </w:r>
      <w:proofErr w:type="spellEnd"/>
      <w:r w:rsidRPr="00A43AAC">
        <w:rPr>
          <w:sz w:val="24"/>
          <w:szCs w:val="24"/>
        </w:rPr>
        <w:t xml:space="preserve"> Section 201(h) (prior to recodification as </w:t>
      </w:r>
      <w:proofErr w:type="spellStart"/>
      <w:r w:rsidRPr="00A43AAC">
        <w:rPr>
          <w:sz w:val="24"/>
          <w:szCs w:val="24"/>
        </w:rPr>
        <w:t>IITA</w:t>
      </w:r>
      <w:proofErr w:type="spellEnd"/>
      <w:r w:rsidRPr="00A43AAC">
        <w:rPr>
          <w:sz w:val="24"/>
          <w:szCs w:val="24"/>
        </w:rPr>
        <w:t xml:space="preserve"> Section 201(f) by </w:t>
      </w:r>
      <w:r w:rsidR="00BB2F7C">
        <w:rPr>
          <w:sz w:val="24"/>
          <w:szCs w:val="24"/>
        </w:rPr>
        <w:t>PA</w:t>
      </w:r>
      <w:r w:rsidRPr="00A43AAC">
        <w:rPr>
          <w:sz w:val="24"/>
          <w:szCs w:val="24"/>
        </w:rPr>
        <w:t xml:space="preserve"> 85-731); and</w:t>
      </w:r>
    </w:p>
    <w:p w14:paraId="03523030" w14:textId="77777777" w:rsidR="005C1771" w:rsidRPr="00A43AAC" w:rsidRDefault="005C1771" w:rsidP="00910074">
      <w:pPr>
        <w:pStyle w:val="BodyTextIndent3"/>
        <w:spacing w:after="0"/>
        <w:ind w:left="0"/>
        <w:rPr>
          <w:sz w:val="24"/>
          <w:szCs w:val="24"/>
        </w:rPr>
      </w:pPr>
    </w:p>
    <w:p w14:paraId="030F49D4" w14:textId="77777777" w:rsidR="005C1771" w:rsidRPr="00A43AAC" w:rsidRDefault="005C1771" w:rsidP="005C1771">
      <w:pPr>
        <w:pStyle w:val="BodyTextIndent3"/>
        <w:spacing w:after="0"/>
        <w:ind w:left="2160" w:hanging="720"/>
        <w:rPr>
          <w:sz w:val="24"/>
          <w:szCs w:val="24"/>
        </w:rPr>
      </w:pPr>
      <w:r w:rsidRPr="00A43AAC">
        <w:rPr>
          <w:sz w:val="24"/>
          <w:szCs w:val="24"/>
        </w:rPr>
        <w:t>2)</w:t>
      </w:r>
      <w:r w:rsidRPr="00A43AAC">
        <w:rPr>
          <w:sz w:val="24"/>
          <w:szCs w:val="24"/>
        </w:rPr>
        <w:tab/>
        <w:t xml:space="preserve">for tax years ending on or after June 8, 1984, property that is </w:t>
      </w:r>
      <w:r>
        <w:rPr>
          <w:sz w:val="24"/>
          <w:szCs w:val="24"/>
        </w:rPr>
        <w:t>"</w:t>
      </w:r>
      <w:r w:rsidRPr="00A43AAC">
        <w:rPr>
          <w:sz w:val="24"/>
          <w:szCs w:val="24"/>
        </w:rPr>
        <w:t>qualified property</w:t>
      </w:r>
      <w:r>
        <w:rPr>
          <w:sz w:val="24"/>
          <w:szCs w:val="24"/>
        </w:rPr>
        <w:t>"</w:t>
      </w:r>
      <w:r w:rsidRPr="00A43AAC">
        <w:rPr>
          <w:sz w:val="24"/>
          <w:szCs w:val="24"/>
        </w:rPr>
        <w:t xml:space="preserve"> as defined under </w:t>
      </w:r>
      <w:proofErr w:type="spellStart"/>
      <w:r w:rsidRPr="00A43AAC">
        <w:rPr>
          <w:sz w:val="24"/>
          <w:szCs w:val="24"/>
        </w:rPr>
        <w:t>IITA</w:t>
      </w:r>
      <w:proofErr w:type="spellEnd"/>
      <w:r w:rsidRPr="00A43AAC">
        <w:rPr>
          <w:sz w:val="24"/>
          <w:szCs w:val="24"/>
        </w:rPr>
        <w:t xml:space="preserve"> Section 203(f)(2) and Section 100.2110(e) or that would have been qualified property under those provisions if placed in service in an enterprise zone at the time it was new by a taxpayer otherwise eligible to claim the credit under </w:t>
      </w:r>
      <w:proofErr w:type="spellStart"/>
      <w:r w:rsidRPr="00A43AAC">
        <w:rPr>
          <w:sz w:val="24"/>
          <w:szCs w:val="24"/>
        </w:rPr>
        <w:t>IITA</w:t>
      </w:r>
      <w:proofErr w:type="spellEnd"/>
      <w:r w:rsidRPr="00A43AAC">
        <w:rPr>
          <w:sz w:val="24"/>
          <w:szCs w:val="24"/>
        </w:rPr>
        <w:t xml:space="preserve"> Section 203(f).</w:t>
      </w:r>
    </w:p>
    <w:p w14:paraId="7C8FF9D2" w14:textId="77777777" w:rsidR="005C1771" w:rsidRPr="00A43AAC" w:rsidRDefault="005C1771" w:rsidP="00910074">
      <w:pPr>
        <w:pStyle w:val="BodyTextIndent3"/>
        <w:spacing w:after="0"/>
        <w:ind w:left="0"/>
        <w:rPr>
          <w:sz w:val="24"/>
          <w:szCs w:val="24"/>
        </w:rPr>
      </w:pPr>
    </w:p>
    <w:p w14:paraId="3A6FD9C8" w14:textId="77777777" w:rsidR="005C1771" w:rsidRPr="00A43AAC" w:rsidRDefault="005C1771" w:rsidP="005C1771">
      <w:pPr>
        <w:pStyle w:val="BodyTextIndent3"/>
        <w:spacing w:after="0"/>
        <w:ind w:left="1440" w:hanging="720"/>
        <w:rPr>
          <w:sz w:val="24"/>
          <w:szCs w:val="24"/>
        </w:rPr>
      </w:pPr>
      <w:r w:rsidRPr="00A43AAC">
        <w:rPr>
          <w:sz w:val="24"/>
          <w:szCs w:val="24"/>
        </w:rPr>
        <w:t>c)</w:t>
      </w:r>
      <w:r w:rsidRPr="00A43AAC">
        <w:rPr>
          <w:sz w:val="24"/>
          <w:szCs w:val="24"/>
        </w:rPr>
        <w:tab/>
        <w:t xml:space="preserve">Portion of Loan Secured by Eligible Property.  </w:t>
      </w:r>
      <w:r w:rsidRPr="00A43AAC">
        <w:rPr>
          <w:i/>
          <w:iCs/>
          <w:sz w:val="24"/>
          <w:szCs w:val="24"/>
        </w:rPr>
        <w:t xml:space="preserve">To determine the portion of a loan that that is secured by Eligible Property, the entire principal amount of the loan between the taxpayer and the borrower should be divided into the basis of the Eligible Property which secures the loan, using for this purpose the original basis of such property on the date it was placed in service in the </w:t>
      </w:r>
      <w:r>
        <w:rPr>
          <w:i/>
          <w:iCs/>
          <w:sz w:val="24"/>
          <w:szCs w:val="24"/>
        </w:rPr>
        <w:t>e</w:t>
      </w:r>
      <w:r w:rsidRPr="00A43AAC">
        <w:rPr>
          <w:i/>
          <w:iCs/>
          <w:sz w:val="24"/>
          <w:szCs w:val="24"/>
        </w:rPr>
        <w:t xml:space="preserve">nterprise </w:t>
      </w:r>
      <w:r>
        <w:rPr>
          <w:i/>
          <w:iCs/>
          <w:sz w:val="24"/>
          <w:szCs w:val="24"/>
        </w:rPr>
        <w:t>z</w:t>
      </w:r>
      <w:r w:rsidRPr="00A43AAC">
        <w:rPr>
          <w:i/>
          <w:iCs/>
          <w:sz w:val="24"/>
          <w:szCs w:val="24"/>
        </w:rPr>
        <w:t xml:space="preserve">one or the </w:t>
      </w:r>
      <w:r>
        <w:rPr>
          <w:i/>
          <w:iCs/>
          <w:sz w:val="24"/>
          <w:szCs w:val="24"/>
        </w:rPr>
        <w:t>r</w:t>
      </w:r>
      <w:r w:rsidRPr="00A43AAC">
        <w:rPr>
          <w:i/>
          <w:iCs/>
          <w:sz w:val="24"/>
          <w:szCs w:val="24"/>
        </w:rPr>
        <w:t xml:space="preserve">iver </w:t>
      </w:r>
      <w:r>
        <w:rPr>
          <w:i/>
          <w:iCs/>
          <w:sz w:val="24"/>
          <w:szCs w:val="24"/>
        </w:rPr>
        <w:t>e</w:t>
      </w:r>
      <w:r w:rsidRPr="00A43AAC">
        <w:rPr>
          <w:i/>
          <w:iCs/>
          <w:sz w:val="24"/>
          <w:szCs w:val="24"/>
        </w:rPr>
        <w:t xml:space="preserve">dge </w:t>
      </w:r>
      <w:r>
        <w:rPr>
          <w:i/>
          <w:iCs/>
          <w:sz w:val="24"/>
          <w:szCs w:val="24"/>
        </w:rPr>
        <w:t>r</w:t>
      </w:r>
      <w:r w:rsidRPr="00A43AAC">
        <w:rPr>
          <w:i/>
          <w:iCs/>
          <w:sz w:val="24"/>
          <w:szCs w:val="24"/>
        </w:rPr>
        <w:t xml:space="preserve">edevelopment </w:t>
      </w:r>
      <w:r>
        <w:rPr>
          <w:i/>
          <w:iCs/>
          <w:sz w:val="24"/>
          <w:szCs w:val="24"/>
        </w:rPr>
        <w:t>z</w:t>
      </w:r>
      <w:r w:rsidRPr="00A43AAC">
        <w:rPr>
          <w:i/>
          <w:iCs/>
          <w:sz w:val="24"/>
          <w:szCs w:val="24"/>
        </w:rPr>
        <w:t xml:space="preserve">one. </w:t>
      </w:r>
      <w:r>
        <w:rPr>
          <w:i/>
          <w:iCs/>
          <w:sz w:val="24"/>
          <w:szCs w:val="24"/>
        </w:rPr>
        <w:t xml:space="preserve"> </w:t>
      </w:r>
      <w:r w:rsidRPr="00A43AAC">
        <w:rPr>
          <w:i/>
          <w:iCs/>
          <w:sz w:val="24"/>
          <w:szCs w:val="24"/>
        </w:rPr>
        <w:t xml:space="preserve">The subtraction modification available to the taxpayer in any year under this </w:t>
      </w:r>
      <w:r>
        <w:rPr>
          <w:i/>
          <w:iCs/>
          <w:sz w:val="24"/>
          <w:szCs w:val="24"/>
        </w:rPr>
        <w:t>S</w:t>
      </w:r>
      <w:r w:rsidRPr="00A43AAC">
        <w:rPr>
          <w:i/>
          <w:iCs/>
          <w:sz w:val="24"/>
          <w:szCs w:val="24"/>
        </w:rPr>
        <w:t>ection shall be the portion of the total interest paid by the borrower with respect to such loan attributable to the Eligible Property as calculated under the previous sentence</w:t>
      </w:r>
      <w:r>
        <w:rPr>
          <w:i/>
          <w:iCs/>
          <w:sz w:val="24"/>
          <w:szCs w:val="24"/>
        </w:rPr>
        <w:t>.</w:t>
      </w:r>
      <w:r>
        <w:rPr>
          <w:iCs/>
          <w:sz w:val="24"/>
          <w:szCs w:val="24"/>
        </w:rPr>
        <w:t xml:space="preserve">  (</w:t>
      </w:r>
      <w:proofErr w:type="spellStart"/>
      <w:r>
        <w:rPr>
          <w:iCs/>
          <w:sz w:val="24"/>
          <w:szCs w:val="24"/>
        </w:rPr>
        <w:t>IITA</w:t>
      </w:r>
      <w:proofErr w:type="spellEnd"/>
      <w:r>
        <w:rPr>
          <w:iCs/>
          <w:sz w:val="24"/>
          <w:szCs w:val="24"/>
        </w:rPr>
        <w:t xml:space="preserve"> Section 203(b)(2)(M))</w:t>
      </w:r>
      <w:r>
        <w:rPr>
          <w:i/>
          <w:iCs/>
          <w:sz w:val="24"/>
          <w:szCs w:val="24"/>
        </w:rPr>
        <w:t xml:space="preserve"> </w:t>
      </w:r>
      <w:r w:rsidRPr="00A43AAC">
        <w:rPr>
          <w:sz w:val="24"/>
          <w:szCs w:val="24"/>
        </w:rPr>
        <w:t xml:space="preserve"> There is no limitation to the length of time for which the subtraction may be taken with respect to a particular loan.</w:t>
      </w:r>
    </w:p>
    <w:p w14:paraId="7002A099" w14:textId="77777777" w:rsidR="005C1771" w:rsidRPr="00A43AAC" w:rsidRDefault="005C1771" w:rsidP="00910074">
      <w:pPr>
        <w:pStyle w:val="BodyTextIndent3"/>
        <w:spacing w:after="0"/>
        <w:ind w:left="0"/>
        <w:rPr>
          <w:sz w:val="24"/>
          <w:szCs w:val="24"/>
        </w:rPr>
      </w:pPr>
    </w:p>
    <w:p w14:paraId="2FD810B5" w14:textId="77777777" w:rsidR="005C1771" w:rsidRPr="00A43AAC" w:rsidRDefault="005C1771" w:rsidP="005C1771">
      <w:pPr>
        <w:pStyle w:val="BodyTextIndent3"/>
        <w:spacing w:after="0"/>
        <w:ind w:left="1440" w:hanging="720"/>
        <w:rPr>
          <w:sz w:val="24"/>
          <w:szCs w:val="24"/>
        </w:rPr>
      </w:pPr>
      <w:r w:rsidRPr="00A43AAC">
        <w:rPr>
          <w:sz w:val="24"/>
          <w:szCs w:val="24"/>
        </w:rPr>
        <w:t>d)</w:t>
      </w:r>
      <w:r w:rsidRPr="00A43AAC">
        <w:rPr>
          <w:sz w:val="24"/>
          <w:szCs w:val="24"/>
        </w:rPr>
        <w:tab/>
        <w:t xml:space="preserve">Basis.  For purposes of the computation in subsection (c), the basis of Eligible Property shall be its borrower's basis in the Eligible Property for federal income tax purposes, including the costs of any improvements or repairs included in </w:t>
      </w:r>
      <w:r>
        <w:rPr>
          <w:sz w:val="24"/>
          <w:szCs w:val="24"/>
        </w:rPr>
        <w:t>that</w:t>
      </w:r>
      <w:r w:rsidRPr="009E19AC">
        <w:t xml:space="preserve"> </w:t>
      </w:r>
      <w:r w:rsidRPr="00A43AAC">
        <w:rPr>
          <w:sz w:val="24"/>
          <w:szCs w:val="24"/>
        </w:rPr>
        <w:t xml:space="preserve">basis, but without adjustment for depreciation or IRC </w:t>
      </w:r>
      <w:r>
        <w:rPr>
          <w:sz w:val="24"/>
          <w:szCs w:val="24"/>
        </w:rPr>
        <w:t>s</w:t>
      </w:r>
      <w:r w:rsidRPr="00A43AAC">
        <w:rPr>
          <w:sz w:val="24"/>
          <w:szCs w:val="24"/>
        </w:rPr>
        <w:t xml:space="preserve">ection 179 deductions claimed with respect to </w:t>
      </w:r>
      <w:r>
        <w:rPr>
          <w:sz w:val="24"/>
          <w:szCs w:val="24"/>
        </w:rPr>
        <w:t>the</w:t>
      </w:r>
      <w:r w:rsidRPr="00A43AAC">
        <w:rPr>
          <w:sz w:val="24"/>
          <w:szCs w:val="24"/>
        </w:rPr>
        <w:t xml:space="preserve"> property.</w:t>
      </w:r>
    </w:p>
    <w:p w14:paraId="0F05C4CD" w14:textId="77777777" w:rsidR="005C1771" w:rsidRPr="00A43AAC" w:rsidRDefault="005C1771" w:rsidP="00910074">
      <w:pPr>
        <w:pStyle w:val="BodyTextIndent3"/>
        <w:spacing w:after="0"/>
        <w:ind w:left="0"/>
        <w:rPr>
          <w:sz w:val="24"/>
          <w:szCs w:val="24"/>
        </w:rPr>
      </w:pPr>
    </w:p>
    <w:p w14:paraId="6B5BA62A" w14:textId="77777777" w:rsidR="005C1771" w:rsidRPr="00A43AAC" w:rsidRDefault="005C1771" w:rsidP="005C1771">
      <w:pPr>
        <w:pStyle w:val="BodyTextIndent3"/>
        <w:spacing w:after="0"/>
        <w:ind w:left="1440" w:hanging="720"/>
        <w:rPr>
          <w:sz w:val="24"/>
          <w:szCs w:val="24"/>
        </w:rPr>
      </w:pPr>
      <w:r w:rsidRPr="00A43AAC">
        <w:rPr>
          <w:sz w:val="24"/>
          <w:szCs w:val="24"/>
        </w:rPr>
        <w:lastRenderedPageBreak/>
        <w:t>e)</w:t>
      </w:r>
      <w:r w:rsidRPr="00A43AAC">
        <w:rPr>
          <w:sz w:val="24"/>
          <w:szCs w:val="24"/>
        </w:rPr>
        <w:tab/>
        <w:t xml:space="preserve">Examples. </w:t>
      </w:r>
      <w:r>
        <w:rPr>
          <w:sz w:val="24"/>
          <w:szCs w:val="24"/>
        </w:rPr>
        <w:t xml:space="preserve"> This subsection provides </w:t>
      </w:r>
      <w:r w:rsidRPr="00A43AAC">
        <w:rPr>
          <w:sz w:val="24"/>
          <w:szCs w:val="24"/>
        </w:rPr>
        <w:t>examples of various fact situations and the Department</w:t>
      </w:r>
      <w:r>
        <w:rPr>
          <w:sz w:val="24"/>
          <w:szCs w:val="24"/>
        </w:rPr>
        <w:t>'</w:t>
      </w:r>
      <w:r w:rsidRPr="00A43AAC">
        <w:rPr>
          <w:sz w:val="24"/>
          <w:szCs w:val="24"/>
        </w:rPr>
        <w:t>s interpretation of how this subtraction would apply:</w:t>
      </w:r>
    </w:p>
    <w:p w14:paraId="36029437" w14:textId="77777777" w:rsidR="005C1771" w:rsidRPr="00A43AAC" w:rsidRDefault="005C1771" w:rsidP="00910074">
      <w:pPr>
        <w:pStyle w:val="BodyTextIndent3"/>
        <w:spacing w:after="0"/>
        <w:ind w:left="0"/>
        <w:rPr>
          <w:sz w:val="24"/>
          <w:szCs w:val="24"/>
        </w:rPr>
      </w:pPr>
    </w:p>
    <w:p w14:paraId="1BFCDEAB" w14:textId="77777777" w:rsidR="005C1771" w:rsidRPr="00A43AAC" w:rsidRDefault="005C1771" w:rsidP="005C1771">
      <w:pPr>
        <w:pStyle w:val="BodyTextIndent3"/>
        <w:spacing w:after="0"/>
        <w:ind w:left="2160" w:hanging="720"/>
        <w:rPr>
          <w:sz w:val="24"/>
          <w:szCs w:val="24"/>
        </w:rPr>
      </w:pPr>
      <w:r w:rsidRPr="00A43AAC">
        <w:rPr>
          <w:sz w:val="24"/>
          <w:szCs w:val="24"/>
        </w:rPr>
        <w:t>1)</w:t>
      </w:r>
      <w:r w:rsidRPr="00A43AAC">
        <w:rPr>
          <w:sz w:val="24"/>
          <w:szCs w:val="24"/>
        </w:rPr>
        <w:tab/>
      </w:r>
      <w:r w:rsidR="00BB2F7C">
        <w:rPr>
          <w:sz w:val="24"/>
          <w:szCs w:val="24"/>
        </w:rPr>
        <w:t>EXAMPLE</w:t>
      </w:r>
      <w:r w:rsidRPr="00A43AAC">
        <w:rPr>
          <w:sz w:val="24"/>
          <w:szCs w:val="24"/>
        </w:rPr>
        <w:t xml:space="preserve"> 1.  Bank lends $1,000 to Borrower, secured by Eligible Property with a basis of $900.  The portion of the loan secured by Eligible Property is the $900 basis of the borrower in Eligible Property divided by the $1,000 principal amount of the loan, or 90%.</w:t>
      </w:r>
    </w:p>
    <w:p w14:paraId="4EF7140C" w14:textId="77777777" w:rsidR="005C1771" w:rsidRPr="00A43AAC" w:rsidRDefault="005C1771" w:rsidP="00910074">
      <w:pPr>
        <w:pStyle w:val="BodyTextIndent3"/>
        <w:spacing w:after="0"/>
        <w:ind w:left="0"/>
        <w:rPr>
          <w:sz w:val="24"/>
          <w:szCs w:val="24"/>
        </w:rPr>
      </w:pPr>
    </w:p>
    <w:p w14:paraId="77C8E699" w14:textId="77777777" w:rsidR="005C1771" w:rsidRPr="00A43AAC" w:rsidRDefault="005C1771" w:rsidP="005C1771">
      <w:pPr>
        <w:pStyle w:val="BodyTextIndent3"/>
        <w:spacing w:after="0"/>
        <w:ind w:left="2160" w:hanging="720"/>
        <w:rPr>
          <w:sz w:val="24"/>
          <w:szCs w:val="24"/>
        </w:rPr>
      </w:pPr>
      <w:r w:rsidRPr="00A43AAC">
        <w:rPr>
          <w:sz w:val="24"/>
          <w:szCs w:val="24"/>
        </w:rPr>
        <w:t>2)</w:t>
      </w:r>
      <w:r w:rsidRPr="00A43AAC">
        <w:rPr>
          <w:sz w:val="24"/>
          <w:szCs w:val="24"/>
        </w:rPr>
        <w:tab/>
      </w:r>
      <w:r w:rsidR="00BB2F7C">
        <w:rPr>
          <w:sz w:val="24"/>
          <w:szCs w:val="24"/>
        </w:rPr>
        <w:t>EXAMPLE</w:t>
      </w:r>
      <w:r w:rsidRPr="00A43AAC">
        <w:rPr>
          <w:sz w:val="24"/>
          <w:szCs w:val="24"/>
        </w:rPr>
        <w:t xml:space="preserve"> 2.  Bank lends $1,000 to Borrower, secured by Eligible Property with a basis of $1,000 and by other property with a basis of $2000.  The portion of the loan secured by Eligible Property is the $1,000 basis of the borrower in Eligible Property divided by the $1000 principal amount of the loan, or 100%.  The existence of other property securing the loan is irrelevant.</w:t>
      </w:r>
    </w:p>
    <w:p w14:paraId="71437E67" w14:textId="77777777" w:rsidR="005C1771" w:rsidRPr="00A43AAC" w:rsidRDefault="005C1771" w:rsidP="00910074">
      <w:pPr>
        <w:pStyle w:val="BodyTextIndent3"/>
        <w:spacing w:after="0"/>
        <w:ind w:left="0"/>
        <w:rPr>
          <w:sz w:val="24"/>
          <w:szCs w:val="24"/>
        </w:rPr>
      </w:pPr>
    </w:p>
    <w:p w14:paraId="45553B51" w14:textId="77777777" w:rsidR="005C1771" w:rsidRPr="00A43AAC" w:rsidRDefault="005C1771" w:rsidP="005C1771">
      <w:pPr>
        <w:pStyle w:val="BodyTextIndent3"/>
        <w:spacing w:after="0"/>
        <w:ind w:left="2160" w:hanging="720"/>
        <w:rPr>
          <w:sz w:val="24"/>
          <w:szCs w:val="24"/>
        </w:rPr>
      </w:pPr>
      <w:r w:rsidRPr="00A43AAC">
        <w:rPr>
          <w:sz w:val="24"/>
          <w:szCs w:val="24"/>
        </w:rPr>
        <w:t>3)</w:t>
      </w:r>
      <w:r w:rsidRPr="00A43AAC">
        <w:rPr>
          <w:sz w:val="24"/>
          <w:szCs w:val="24"/>
        </w:rPr>
        <w:tab/>
      </w:r>
      <w:r w:rsidR="00BB2F7C">
        <w:rPr>
          <w:sz w:val="24"/>
          <w:szCs w:val="24"/>
        </w:rPr>
        <w:t>EXAMPLE</w:t>
      </w:r>
      <w:r w:rsidRPr="00A43AAC">
        <w:rPr>
          <w:sz w:val="24"/>
          <w:szCs w:val="24"/>
        </w:rPr>
        <w:t xml:space="preserve"> 3. </w:t>
      </w:r>
      <w:r>
        <w:rPr>
          <w:sz w:val="24"/>
          <w:szCs w:val="24"/>
        </w:rPr>
        <w:t xml:space="preserve"> </w:t>
      </w:r>
      <w:r w:rsidRPr="00A43AAC">
        <w:rPr>
          <w:sz w:val="24"/>
          <w:szCs w:val="24"/>
        </w:rPr>
        <w:t xml:space="preserve">In 1996, ABC Company built a new warehouse in an enterprise zone at the cost of $1,000,000 and is able to claim the enterprise zone investment credit under </w:t>
      </w:r>
      <w:proofErr w:type="spellStart"/>
      <w:r w:rsidRPr="00A43AAC">
        <w:rPr>
          <w:sz w:val="24"/>
          <w:szCs w:val="24"/>
        </w:rPr>
        <w:t>IITA</w:t>
      </w:r>
      <w:proofErr w:type="spellEnd"/>
      <w:r w:rsidRPr="00A43AAC">
        <w:rPr>
          <w:sz w:val="24"/>
          <w:szCs w:val="24"/>
        </w:rPr>
        <w:t xml:space="preserve"> Section 201(f).</w:t>
      </w:r>
      <w:r>
        <w:rPr>
          <w:sz w:val="24"/>
          <w:szCs w:val="24"/>
        </w:rPr>
        <w:t xml:space="preserve"> </w:t>
      </w:r>
      <w:r w:rsidRPr="00A43AAC">
        <w:rPr>
          <w:sz w:val="24"/>
          <w:szCs w:val="24"/>
        </w:rPr>
        <w:t xml:space="preserve"> ABC takes out a $2,000,000 loan at Bank A, which then places a lien on the property. </w:t>
      </w:r>
      <w:r>
        <w:rPr>
          <w:sz w:val="24"/>
          <w:szCs w:val="24"/>
        </w:rPr>
        <w:t xml:space="preserve"> </w:t>
      </w:r>
      <w:r w:rsidRPr="00A43AAC">
        <w:rPr>
          <w:sz w:val="24"/>
          <w:szCs w:val="24"/>
        </w:rPr>
        <w:t>In 1999, when the warehouse had an adjusted basis (after depreciation) of $900,000 and a fair market value of $1,300,000</w:t>
      </w:r>
      <w:r>
        <w:rPr>
          <w:sz w:val="24"/>
          <w:szCs w:val="24"/>
        </w:rPr>
        <w:t>,</w:t>
      </w:r>
      <w:r w:rsidRPr="00A43AAC">
        <w:rPr>
          <w:sz w:val="24"/>
          <w:szCs w:val="24"/>
        </w:rPr>
        <w:t xml:space="preserve"> ABC refinanced the loan for the same principal amount, but at a lower interest rate. </w:t>
      </w:r>
      <w:r>
        <w:rPr>
          <w:sz w:val="24"/>
          <w:szCs w:val="24"/>
        </w:rPr>
        <w:t xml:space="preserve"> </w:t>
      </w:r>
      <w:r w:rsidRPr="00A43AAC">
        <w:rPr>
          <w:sz w:val="24"/>
          <w:szCs w:val="24"/>
        </w:rPr>
        <w:t>For both loans, the portion of the loan secured by Eligible Property is the $1,000,000 original basis in the warehouse divided by the $2,000,000 principal.  Neither the adjusted basis after depreciation nor the fair market value are relevant to the computation for the refinanced amount.</w:t>
      </w:r>
    </w:p>
    <w:p w14:paraId="71D15CAD" w14:textId="77777777" w:rsidR="005C1771" w:rsidRPr="00A43AAC" w:rsidRDefault="005C1771" w:rsidP="00910074">
      <w:pPr>
        <w:pStyle w:val="BodyTextIndent3"/>
        <w:spacing w:after="0"/>
        <w:ind w:left="0"/>
        <w:rPr>
          <w:sz w:val="24"/>
          <w:szCs w:val="24"/>
        </w:rPr>
      </w:pPr>
    </w:p>
    <w:p w14:paraId="07DD5947" w14:textId="77777777" w:rsidR="005C1771" w:rsidRPr="00A43AAC" w:rsidRDefault="005C1771" w:rsidP="005C1771">
      <w:pPr>
        <w:pStyle w:val="BodyTextIndent3"/>
        <w:spacing w:after="0"/>
        <w:ind w:left="2160" w:hanging="720"/>
        <w:rPr>
          <w:sz w:val="24"/>
          <w:szCs w:val="24"/>
        </w:rPr>
      </w:pPr>
      <w:r w:rsidRPr="00A43AAC">
        <w:rPr>
          <w:sz w:val="24"/>
          <w:szCs w:val="24"/>
        </w:rPr>
        <w:t>4)</w:t>
      </w:r>
      <w:r w:rsidRPr="00A43AAC">
        <w:rPr>
          <w:sz w:val="24"/>
          <w:szCs w:val="24"/>
        </w:rPr>
        <w:tab/>
      </w:r>
      <w:r w:rsidR="00BB2F7C">
        <w:rPr>
          <w:sz w:val="24"/>
          <w:szCs w:val="24"/>
        </w:rPr>
        <w:t>EXAMPLE</w:t>
      </w:r>
      <w:r w:rsidRPr="00A43AAC">
        <w:rPr>
          <w:sz w:val="24"/>
          <w:szCs w:val="24"/>
        </w:rPr>
        <w:t xml:space="preserve"> 4.  The facts are the same as in Example 3, except that, in 2001, ABC Company again refinanced the loan, this time at Bank B (unrelated to Bank A). </w:t>
      </w:r>
      <w:r>
        <w:rPr>
          <w:sz w:val="24"/>
          <w:szCs w:val="24"/>
        </w:rPr>
        <w:t xml:space="preserve"> </w:t>
      </w:r>
      <w:r w:rsidRPr="00A43AAC">
        <w:rPr>
          <w:sz w:val="24"/>
          <w:szCs w:val="24"/>
        </w:rPr>
        <w:t>There was no change in the principal amount.  Bank B takes a lien on the warehouse to secure the new loan.  The portion of the Bank B loan that qualifies for the subtraction modification is 50% because the principal amount of the loan and ABC Company's original basis in the property remain unchanged.</w:t>
      </w:r>
    </w:p>
    <w:p w14:paraId="51B6B928" w14:textId="77777777" w:rsidR="005C1771" w:rsidRPr="00A43AAC" w:rsidRDefault="005C1771" w:rsidP="00910074">
      <w:pPr>
        <w:pStyle w:val="BodyTextIndent3"/>
        <w:spacing w:after="0"/>
        <w:ind w:left="0"/>
        <w:rPr>
          <w:sz w:val="24"/>
          <w:szCs w:val="24"/>
        </w:rPr>
      </w:pPr>
    </w:p>
    <w:p w14:paraId="69EA0E7E" w14:textId="77777777" w:rsidR="005C1771" w:rsidRPr="00A43AAC" w:rsidRDefault="005C1771" w:rsidP="005C1771">
      <w:pPr>
        <w:pStyle w:val="BodyTextIndent3"/>
        <w:spacing w:after="0"/>
        <w:ind w:left="2160" w:hanging="720"/>
        <w:rPr>
          <w:sz w:val="24"/>
          <w:szCs w:val="24"/>
        </w:rPr>
      </w:pPr>
      <w:r w:rsidRPr="00A43AAC">
        <w:rPr>
          <w:sz w:val="24"/>
          <w:szCs w:val="24"/>
        </w:rPr>
        <w:t>5)</w:t>
      </w:r>
      <w:r w:rsidRPr="00A43AAC">
        <w:rPr>
          <w:sz w:val="24"/>
          <w:szCs w:val="24"/>
        </w:rPr>
        <w:tab/>
      </w:r>
      <w:r w:rsidR="00BB2F7C">
        <w:rPr>
          <w:sz w:val="24"/>
          <w:szCs w:val="24"/>
        </w:rPr>
        <w:t>EXAMPLE</w:t>
      </w:r>
      <w:r w:rsidRPr="00A43AAC">
        <w:rPr>
          <w:sz w:val="24"/>
          <w:szCs w:val="24"/>
        </w:rPr>
        <w:t xml:space="preserve"> 5. </w:t>
      </w:r>
      <w:r>
        <w:rPr>
          <w:sz w:val="24"/>
          <w:szCs w:val="24"/>
        </w:rPr>
        <w:t xml:space="preserve"> </w:t>
      </w:r>
      <w:r w:rsidRPr="00A43AAC">
        <w:rPr>
          <w:sz w:val="24"/>
          <w:szCs w:val="24"/>
        </w:rPr>
        <w:t>Same facts as in Example 4</w:t>
      </w:r>
      <w:r>
        <w:rPr>
          <w:sz w:val="24"/>
          <w:szCs w:val="24"/>
        </w:rPr>
        <w:t>,</w:t>
      </w:r>
      <w:r w:rsidRPr="00A43AAC">
        <w:rPr>
          <w:sz w:val="24"/>
          <w:szCs w:val="24"/>
        </w:rPr>
        <w:t xml:space="preserve"> except that Bank B purchased the refinanced loan from Bank A.</w:t>
      </w:r>
      <w:r>
        <w:rPr>
          <w:sz w:val="24"/>
          <w:szCs w:val="24"/>
        </w:rPr>
        <w:t xml:space="preserve"> </w:t>
      </w:r>
      <w:r w:rsidRPr="00A43AAC">
        <w:rPr>
          <w:sz w:val="24"/>
          <w:szCs w:val="24"/>
        </w:rPr>
        <w:t xml:space="preserve"> The loan is not refinanced. </w:t>
      </w:r>
      <w:r>
        <w:rPr>
          <w:sz w:val="24"/>
          <w:szCs w:val="24"/>
        </w:rPr>
        <w:t xml:space="preserve"> </w:t>
      </w:r>
      <w:r w:rsidRPr="00A43AAC">
        <w:rPr>
          <w:sz w:val="24"/>
          <w:szCs w:val="24"/>
        </w:rPr>
        <w:t>ABC continues to pay the same amount, but now pays Bank B rather than Bank A.</w:t>
      </w:r>
      <w:r>
        <w:rPr>
          <w:sz w:val="24"/>
          <w:szCs w:val="24"/>
        </w:rPr>
        <w:t xml:space="preserve">  </w:t>
      </w:r>
      <w:r w:rsidRPr="00A43AAC">
        <w:rPr>
          <w:sz w:val="24"/>
          <w:szCs w:val="24"/>
        </w:rPr>
        <w:t xml:space="preserve">Bank B does not qualify for the subtraction modification, which is allowed only with respect to a loan </w:t>
      </w:r>
      <w:r>
        <w:rPr>
          <w:sz w:val="24"/>
          <w:szCs w:val="24"/>
        </w:rPr>
        <w:t>"</w:t>
      </w:r>
      <w:r w:rsidRPr="00A43AAC">
        <w:rPr>
          <w:sz w:val="24"/>
          <w:szCs w:val="24"/>
        </w:rPr>
        <w:t xml:space="preserve">made by </w:t>
      </w:r>
      <w:r w:rsidRPr="00EE4AE1">
        <w:rPr>
          <w:iCs/>
          <w:sz w:val="24"/>
          <w:szCs w:val="24"/>
        </w:rPr>
        <w:t>such taxpayer</w:t>
      </w:r>
      <w:r w:rsidRPr="00A43AAC">
        <w:rPr>
          <w:sz w:val="24"/>
          <w:szCs w:val="24"/>
        </w:rPr>
        <w:t xml:space="preserve"> to a borrower</w:t>
      </w:r>
      <w:r>
        <w:rPr>
          <w:sz w:val="24"/>
          <w:szCs w:val="24"/>
        </w:rPr>
        <w:t>"</w:t>
      </w:r>
      <w:r w:rsidRPr="00A43AAC">
        <w:rPr>
          <w:sz w:val="24"/>
          <w:szCs w:val="24"/>
        </w:rPr>
        <w:t xml:space="preserve"> and Bank B did not make the loan.</w:t>
      </w:r>
    </w:p>
    <w:p w14:paraId="533AE53E" w14:textId="77777777" w:rsidR="005C1771" w:rsidRPr="00A43AAC" w:rsidRDefault="005C1771" w:rsidP="00910074">
      <w:pPr>
        <w:pStyle w:val="BodyTextIndent3"/>
        <w:spacing w:after="0"/>
        <w:ind w:left="0"/>
        <w:rPr>
          <w:sz w:val="24"/>
          <w:szCs w:val="24"/>
        </w:rPr>
      </w:pPr>
    </w:p>
    <w:p w14:paraId="157963D4" w14:textId="77777777" w:rsidR="005C1771" w:rsidRPr="00A43AAC" w:rsidRDefault="005C1771" w:rsidP="005C1771">
      <w:pPr>
        <w:pStyle w:val="BodyTextIndent3"/>
        <w:spacing w:after="0"/>
        <w:ind w:left="2160" w:hanging="720"/>
        <w:rPr>
          <w:sz w:val="24"/>
          <w:szCs w:val="24"/>
        </w:rPr>
      </w:pPr>
      <w:r w:rsidRPr="00A43AAC">
        <w:rPr>
          <w:sz w:val="24"/>
          <w:szCs w:val="24"/>
        </w:rPr>
        <w:t>6)</w:t>
      </w:r>
      <w:r w:rsidRPr="00A43AAC">
        <w:rPr>
          <w:sz w:val="24"/>
          <w:szCs w:val="24"/>
        </w:rPr>
        <w:tab/>
      </w:r>
      <w:r w:rsidR="00BB2F7C">
        <w:rPr>
          <w:sz w:val="24"/>
          <w:szCs w:val="24"/>
        </w:rPr>
        <w:t>EXAMPLE</w:t>
      </w:r>
      <w:r w:rsidRPr="00A43AAC">
        <w:rPr>
          <w:sz w:val="24"/>
          <w:szCs w:val="24"/>
        </w:rPr>
        <w:t xml:space="preserve"> 6</w:t>
      </w:r>
      <w:r>
        <w:rPr>
          <w:sz w:val="24"/>
          <w:szCs w:val="24"/>
        </w:rPr>
        <w:t>.</w:t>
      </w:r>
      <w:r w:rsidRPr="00A43AAC">
        <w:rPr>
          <w:sz w:val="24"/>
          <w:szCs w:val="24"/>
        </w:rPr>
        <w:t xml:space="preserve"> </w:t>
      </w:r>
      <w:r>
        <w:rPr>
          <w:sz w:val="24"/>
          <w:szCs w:val="24"/>
        </w:rPr>
        <w:t xml:space="preserve"> </w:t>
      </w:r>
      <w:r w:rsidRPr="00A43AAC">
        <w:rPr>
          <w:sz w:val="24"/>
          <w:szCs w:val="24"/>
        </w:rPr>
        <w:t xml:space="preserve">X Corp., headquartered outside the </w:t>
      </w:r>
      <w:r>
        <w:rPr>
          <w:sz w:val="24"/>
          <w:szCs w:val="24"/>
        </w:rPr>
        <w:t>r</w:t>
      </w:r>
      <w:r w:rsidRPr="00A43AAC">
        <w:rPr>
          <w:sz w:val="24"/>
          <w:szCs w:val="24"/>
        </w:rPr>
        <w:t xml:space="preserve">iver </w:t>
      </w:r>
      <w:r>
        <w:rPr>
          <w:sz w:val="24"/>
          <w:szCs w:val="24"/>
        </w:rPr>
        <w:t>e</w:t>
      </w:r>
      <w:r w:rsidRPr="00A43AAC">
        <w:rPr>
          <w:sz w:val="24"/>
          <w:szCs w:val="24"/>
        </w:rPr>
        <w:t xml:space="preserve">dge </w:t>
      </w:r>
      <w:r>
        <w:rPr>
          <w:sz w:val="24"/>
          <w:szCs w:val="24"/>
        </w:rPr>
        <w:t>r</w:t>
      </w:r>
      <w:r w:rsidRPr="00A43AAC">
        <w:rPr>
          <w:sz w:val="24"/>
          <w:szCs w:val="24"/>
        </w:rPr>
        <w:t xml:space="preserve">edevelopment </w:t>
      </w:r>
      <w:r>
        <w:rPr>
          <w:sz w:val="24"/>
          <w:szCs w:val="24"/>
        </w:rPr>
        <w:t>z</w:t>
      </w:r>
      <w:r w:rsidRPr="00A43AAC">
        <w:rPr>
          <w:sz w:val="24"/>
          <w:szCs w:val="24"/>
        </w:rPr>
        <w:t xml:space="preserve">one, builds a $100,000,000 warehouse in a </w:t>
      </w:r>
      <w:r>
        <w:rPr>
          <w:sz w:val="24"/>
          <w:szCs w:val="24"/>
        </w:rPr>
        <w:t>r</w:t>
      </w:r>
      <w:r w:rsidRPr="00A43AAC">
        <w:rPr>
          <w:sz w:val="24"/>
          <w:szCs w:val="24"/>
        </w:rPr>
        <w:t xml:space="preserve">iver </w:t>
      </w:r>
      <w:r>
        <w:rPr>
          <w:sz w:val="24"/>
          <w:szCs w:val="24"/>
        </w:rPr>
        <w:t>e</w:t>
      </w:r>
      <w:r w:rsidRPr="00A43AAC">
        <w:rPr>
          <w:sz w:val="24"/>
          <w:szCs w:val="24"/>
        </w:rPr>
        <w:t xml:space="preserve">dge </w:t>
      </w:r>
      <w:r>
        <w:rPr>
          <w:sz w:val="24"/>
          <w:szCs w:val="24"/>
        </w:rPr>
        <w:t>r</w:t>
      </w:r>
      <w:r w:rsidRPr="00A43AAC">
        <w:rPr>
          <w:sz w:val="24"/>
          <w:szCs w:val="24"/>
        </w:rPr>
        <w:t xml:space="preserve">edevelopment </w:t>
      </w:r>
      <w:r>
        <w:rPr>
          <w:sz w:val="24"/>
          <w:szCs w:val="24"/>
        </w:rPr>
        <w:t>z</w:t>
      </w:r>
      <w:r w:rsidRPr="00A43AAC">
        <w:rPr>
          <w:sz w:val="24"/>
          <w:szCs w:val="24"/>
        </w:rPr>
        <w:t xml:space="preserve">one in 2007 and claims the </w:t>
      </w:r>
      <w:r>
        <w:rPr>
          <w:sz w:val="24"/>
          <w:szCs w:val="24"/>
        </w:rPr>
        <w:t>r</w:t>
      </w:r>
      <w:r w:rsidRPr="00A43AAC">
        <w:rPr>
          <w:sz w:val="24"/>
          <w:szCs w:val="24"/>
        </w:rPr>
        <w:t xml:space="preserve">iver </w:t>
      </w:r>
      <w:r>
        <w:rPr>
          <w:sz w:val="24"/>
          <w:szCs w:val="24"/>
        </w:rPr>
        <w:t>e</w:t>
      </w:r>
      <w:r w:rsidRPr="00A43AAC">
        <w:rPr>
          <w:sz w:val="24"/>
          <w:szCs w:val="24"/>
        </w:rPr>
        <w:t xml:space="preserve">dge </w:t>
      </w:r>
      <w:r>
        <w:rPr>
          <w:sz w:val="24"/>
          <w:szCs w:val="24"/>
        </w:rPr>
        <w:t>r</w:t>
      </w:r>
      <w:r w:rsidRPr="00A43AAC">
        <w:rPr>
          <w:sz w:val="24"/>
          <w:szCs w:val="24"/>
        </w:rPr>
        <w:t xml:space="preserve">edevelopment </w:t>
      </w:r>
      <w:r>
        <w:rPr>
          <w:sz w:val="24"/>
          <w:szCs w:val="24"/>
        </w:rPr>
        <w:t>z</w:t>
      </w:r>
      <w:r w:rsidRPr="00A43AAC">
        <w:rPr>
          <w:sz w:val="24"/>
          <w:szCs w:val="24"/>
        </w:rPr>
        <w:t xml:space="preserve">one credit. </w:t>
      </w:r>
      <w:r>
        <w:rPr>
          <w:sz w:val="24"/>
          <w:szCs w:val="24"/>
        </w:rPr>
        <w:t xml:space="preserve"> </w:t>
      </w:r>
      <w:r w:rsidRPr="00A43AAC">
        <w:rPr>
          <w:sz w:val="24"/>
          <w:szCs w:val="24"/>
        </w:rPr>
        <w:t xml:space="preserve">X takes out a 20-year loan at Bank A in the principal amount of </w:t>
      </w:r>
      <w:r w:rsidRPr="00A43AAC">
        <w:rPr>
          <w:sz w:val="24"/>
          <w:szCs w:val="24"/>
        </w:rPr>
        <w:lastRenderedPageBreak/>
        <w:t xml:space="preserve">$1,000,000. </w:t>
      </w:r>
      <w:r>
        <w:rPr>
          <w:sz w:val="24"/>
          <w:szCs w:val="24"/>
        </w:rPr>
        <w:t xml:space="preserve"> </w:t>
      </w:r>
      <w:r w:rsidRPr="00A43AAC">
        <w:rPr>
          <w:sz w:val="24"/>
          <w:szCs w:val="24"/>
        </w:rPr>
        <w:t xml:space="preserve">In 2017, X takes out a new $1,750,000 loan at the same bank and uses $1,000,000 of the proceeds to pay off the old loan and spends the remaining $750,000 to renovate its corporate headquarters located outside the zone.  Bank A takes a lien on the warehouse as security for each loan.  Because X Corp.'s $100,000,000 basis in the warehouse exceeds the principal amount of each loan, Bank A is entitled to subtract the entire amount of interest received from each loan.  The portion of the loan whose interest may be subtracted need not be reduced by the $750,000 portion not spent inside the </w:t>
      </w:r>
      <w:r>
        <w:rPr>
          <w:sz w:val="24"/>
          <w:szCs w:val="24"/>
        </w:rPr>
        <w:t>r</w:t>
      </w:r>
      <w:r w:rsidRPr="00A43AAC">
        <w:rPr>
          <w:sz w:val="24"/>
          <w:szCs w:val="24"/>
        </w:rPr>
        <w:t xml:space="preserve">iver </w:t>
      </w:r>
      <w:r>
        <w:rPr>
          <w:sz w:val="24"/>
          <w:szCs w:val="24"/>
        </w:rPr>
        <w:t>e</w:t>
      </w:r>
      <w:r w:rsidRPr="00A43AAC">
        <w:rPr>
          <w:sz w:val="24"/>
          <w:szCs w:val="24"/>
        </w:rPr>
        <w:t xml:space="preserve">dge </w:t>
      </w:r>
      <w:r>
        <w:rPr>
          <w:sz w:val="24"/>
          <w:szCs w:val="24"/>
        </w:rPr>
        <w:t>r</w:t>
      </w:r>
      <w:r w:rsidRPr="00A43AAC">
        <w:rPr>
          <w:sz w:val="24"/>
          <w:szCs w:val="24"/>
        </w:rPr>
        <w:t xml:space="preserve">edevelopment </w:t>
      </w:r>
      <w:r>
        <w:rPr>
          <w:sz w:val="24"/>
          <w:szCs w:val="24"/>
        </w:rPr>
        <w:t>z</w:t>
      </w:r>
      <w:r w:rsidRPr="00A43AAC">
        <w:rPr>
          <w:sz w:val="24"/>
          <w:szCs w:val="24"/>
        </w:rPr>
        <w:t>one because use of the borrowed funds is not relevant to the subtraction.</w:t>
      </w:r>
    </w:p>
    <w:p w14:paraId="6CF7697F" w14:textId="77777777" w:rsidR="005C1771" w:rsidRPr="00A43AAC" w:rsidRDefault="005C1771" w:rsidP="00910074">
      <w:pPr>
        <w:pStyle w:val="BodyTextIndent3"/>
        <w:spacing w:after="0"/>
        <w:ind w:left="0"/>
        <w:rPr>
          <w:sz w:val="24"/>
          <w:szCs w:val="24"/>
        </w:rPr>
      </w:pPr>
    </w:p>
    <w:p w14:paraId="406C05B3" w14:textId="5F377690" w:rsidR="005C1771" w:rsidRDefault="005C1771" w:rsidP="00910074">
      <w:pPr>
        <w:pStyle w:val="BodyTextIndent3"/>
        <w:spacing w:after="0"/>
        <w:ind w:left="2160" w:hanging="720"/>
        <w:rPr>
          <w:sz w:val="24"/>
          <w:szCs w:val="24"/>
        </w:rPr>
      </w:pPr>
      <w:r w:rsidRPr="00A43AAC">
        <w:rPr>
          <w:sz w:val="24"/>
          <w:szCs w:val="24"/>
        </w:rPr>
        <w:t>7)</w:t>
      </w:r>
      <w:r w:rsidRPr="00A43AAC">
        <w:rPr>
          <w:sz w:val="24"/>
          <w:szCs w:val="24"/>
        </w:rPr>
        <w:tab/>
      </w:r>
      <w:r w:rsidR="00BB2F7C">
        <w:rPr>
          <w:sz w:val="24"/>
          <w:szCs w:val="24"/>
        </w:rPr>
        <w:t>EXAMPLE</w:t>
      </w:r>
      <w:r w:rsidRPr="00A43AAC">
        <w:rPr>
          <w:sz w:val="24"/>
          <w:szCs w:val="24"/>
        </w:rPr>
        <w:t xml:space="preserve"> 7. </w:t>
      </w:r>
      <w:r>
        <w:rPr>
          <w:sz w:val="24"/>
          <w:szCs w:val="24"/>
        </w:rPr>
        <w:t xml:space="preserve"> </w:t>
      </w:r>
      <w:r w:rsidRPr="00A43AAC">
        <w:rPr>
          <w:sz w:val="24"/>
          <w:szCs w:val="24"/>
        </w:rPr>
        <w:t xml:space="preserve">The F Church, located in an enterprise zone, decides to borrow $500,000 in 2003 from Bank A for roof repairs and a new addition. </w:t>
      </w:r>
      <w:r>
        <w:rPr>
          <w:sz w:val="24"/>
          <w:szCs w:val="24"/>
        </w:rPr>
        <w:t xml:space="preserve"> </w:t>
      </w:r>
      <w:r w:rsidRPr="00A43AAC">
        <w:rPr>
          <w:sz w:val="24"/>
          <w:szCs w:val="24"/>
        </w:rPr>
        <w:t>The church cannot claim the enterprise zone credit because it did not have unrelated business taxable income and was not required to file an IL-990-T for 2003.</w:t>
      </w:r>
      <w:r>
        <w:rPr>
          <w:sz w:val="24"/>
          <w:szCs w:val="24"/>
        </w:rPr>
        <w:t xml:space="preserve">  </w:t>
      </w:r>
      <w:r w:rsidRPr="00A43AAC">
        <w:rPr>
          <w:sz w:val="24"/>
          <w:szCs w:val="24"/>
        </w:rPr>
        <w:t xml:space="preserve">Bank A may claim the subtraction modification. </w:t>
      </w:r>
      <w:r>
        <w:rPr>
          <w:sz w:val="24"/>
          <w:szCs w:val="24"/>
        </w:rPr>
        <w:t xml:space="preserve"> </w:t>
      </w:r>
      <w:r w:rsidRPr="00A43AAC">
        <w:rPr>
          <w:sz w:val="24"/>
          <w:szCs w:val="24"/>
        </w:rPr>
        <w:t xml:space="preserve">The loan is secured by property </w:t>
      </w:r>
      <w:r>
        <w:rPr>
          <w:sz w:val="24"/>
          <w:szCs w:val="24"/>
        </w:rPr>
        <w:t>that</w:t>
      </w:r>
      <w:r w:rsidRPr="00A43AAC">
        <w:rPr>
          <w:sz w:val="24"/>
          <w:szCs w:val="24"/>
        </w:rPr>
        <w:t xml:space="preserve"> is either qualified property or could be qualified property, and the property has been placed in service within an enterprise zone.</w:t>
      </w:r>
    </w:p>
    <w:p w14:paraId="6DCC4B8D" w14:textId="77777777" w:rsidR="00910074" w:rsidRPr="00910074" w:rsidRDefault="00910074" w:rsidP="00910074">
      <w:pPr>
        <w:pStyle w:val="BodyTextIndent3"/>
        <w:spacing w:after="0"/>
        <w:ind w:left="0"/>
        <w:rPr>
          <w:sz w:val="24"/>
          <w:szCs w:val="24"/>
        </w:rPr>
      </w:pPr>
    </w:p>
    <w:p w14:paraId="0B238896" w14:textId="77777777" w:rsidR="009D465E" w:rsidRPr="00D55B37" w:rsidRDefault="009D465E">
      <w:pPr>
        <w:pStyle w:val="JCARSourceNote"/>
        <w:ind w:left="720"/>
      </w:pPr>
      <w:r w:rsidRPr="00D55B37">
        <w:t xml:space="preserve">(Source:  </w:t>
      </w:r>
      <w:r>
        <w:t>Amended</w:t>
      </w:r>
      <w:r w:rsidRPr="00D55B37">
        <w:t xml:space="preserve"> at </w:t>
      </w:r>
      <w:r w:rsidR="00E92B20">
        <w:t>38</w:t>
      </w:r>
      <w:r>
        <w:t xml:space="preserve"> I</w:t>
      </w:r>
      <w:r w:rsidRPr="00D55B37">
        <w:t xml:space="preserve">ll. Reg. </w:t>
      </w:r>
      <w:r w:rsidR="00785335">
        <w:t>9550</w:t>
      </w:r>
      <w:r w:rsidRPr="00D55B37">
        <w:t xml:space="preserve">, effective </w:t>
      </w:r>
      <w:r w:rsidR="00785335">
        <w:t>April 21, 2014</w:t>
      </w:r>
      <w:r w:rsidRPr="00D55B37">
        <w:t>)</w:t>
      </w:r>
    </w:p>
    <w:sectPr w:rsidR="009D465E" w:rsidRPr="00D55B37" w:rsidSect="002B40E3">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9E327" w14:textId="77777777" w:rsidR="002B40E3" w:rsidRDefault="002B40E3">
      <w:r>
        <w:separator/>
      </w:r>
    </w:p>
  </w:endnote>
  <w:endnote w:type="continuationSeparator" w:id="0">
    <w:p w14:paraId="22729A9F" w14:textId="77777777" w:rsidR="002B40E3" w:rsidRDefault="002B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CD3" w14:textId="77777777" w:rsidR="002B40E3" w:rsidRDefault="002B40E3">
      <w:r>
        <w:separator/>
      </w:r>
    </w:p>
  </w:footnote>
  <w:footnote w:type="continuationSeparator" w:id="0">
    <w:p w14:paraId="45CEEDEF" w14:textId="77777777" w:rsidR="002B40E3" w:rsidRDefault="002B4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F56C6"/>
    <w:rsid w:val="00001F1D"/>
    <w:rsid w:val="0000213E"/>
    <w:rsid w:val="00002E2B"/>
    <w:rsid w:val="00003CEF"/>
    <w:rsid w:val="00011A7D"/>
    <w:rsid w:val="000122C7"/>
    <w:rsid w:val="000155A1"/>
    <w:rsid w:val="000158C8"/>
    <w:rsid w:val="00023902"/>
    <w:rsid w:val="00023DDC"/>
    <w:rsid w:val="00024942"/>
    <w:rsid w:val="00026C9D"/>
    <w:rsid w:val="00026F05"/>
    <w:rsid w:val="00027690"/>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AB7"/>
    <w:rsid w:val="00145C78"/>
    <w:rsid w:val="00146F30"/>
    <w:rsid w:val="0015097E"/>
    <w:rsid w:val="00153DEA"/>
    <w:rsid w:val="00154F65"/>
    <w:rsid w:val="00155217"/>
    <w:rsid w:val="00155905"/>
    <w:rsid w:val="00163EEE"/>
    <w:rsid w:val="00164756"/>
    <w:rsid w:val="00165CF9"/>
    <w:rsid w:val="00171DE0"/>
    <w:rsid w:val="00176245"/>
    <w:rsid w:val="001830D0"/>
    <w:rsid w:val="00183B2E"/>
    <w:rsid w:val="00193ABB"/>
    <w:rsid w:val="0019502A"/>
    <w:rsid w:val="001A6EDB"/>
    <w:rsid w:val="001B5F27"/>
    <w:rsid w:val="001C1D61"/>
    <w:rsid w:val="001C71C2"/>
    <w:rsid w:val="001C7D95"/>
    <w:rsid w:val="001D0EBA"/>
    <w:rsid w:val="001D0EFC"/>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7B7"/>
    <w:rsid w:val="00267D8C"/>
    <w:rsid w:val="00272138"/>
    <w:rsid w:val="002721C1"/>
    <w:rsid w:val="00272986"/>
    <w:rsid w:val="00274640"/>
    <w:rsid w:val="002760EE"/>
    <w:rsid w:val="002924AC"/>
    <w:rsid w:val="002958AD"/>
    <w:rsid w:val="002A54F1"/>
    <w:rsid w:val="002A643F"/>
    <w:rsid w:val="002A72C2"/>
    <w:rsid w:val="002A7CB6"/>
    <w:rsid w:val="002B40E3"/>
    <w:rsid w:val="002C209A"/>
    <w:rsid w:val="002C5D80"/>
    <w:rsid w:val="002C75E4"/>
    <w:rsid w:val="002D3C4D"/>
    <w:rsid w:val="002D3FBA"/>
    <w:rsid w:val="002D7620"/>
    <w:rsid w:val="002E6461"/>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64DE2"/>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9681F"/>
    <w:rsid w:val="004A2DF2"/>
    <w:rsid w:val="004B0153"/>
    <w:rsid w:val="004B41BC"/>
    <w:rsid w:val="004B6FF4"/>
    <w:rsid w:val="004D6EED"/>
    <w:rsid w:val="004D73D3"/>
    <w:rsid w:val="004E2D7A"/>
    <w:rsid w:val="004E49DF"/>
    <w:rsid w:val="004E513F"/>
    <w:rsid w:val="004F077B"/>
    <w:rsid w:val="004F313E"/>
    <w:rsid w:val="004F3AFB"/>
    <w:rsid w:val="005001C5"/>
    <w:rsid w:val="005039E7"/>
    <w:rsid w:val="0050660E"/>
    <w:rsid w:val="005109B5"/>
    <w:rsid w:val="00512795"/>
    <w:rsid w:val="0052308E"/>
    <w:rsid w:val="005232CE"/>
    <w:rsid w:val="005237D3"/>
    <w:rsid w:val="00525F24"/>
    <w:rsid w:val="00526060"/>
    <w:rsid w:val="00527DFC"/>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C1771"/>
    <w:rsid w:val="005D35F3"/>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7FD"/>
    <w:rsid w:val="00691405"/>
    <w:rsid w:val="00691948"/>
    <w:rsid w:val="00692220"/>
    <w:rsid w:val="0069454A"/>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14C2"/>
    <w:rsid w:val="00763B6D"/>
    <w:rsid w:val="00776B13"/>
    <w:rsid w:val="00776D1C"/>
    <w:rsid w:val="00777A7A"/>
    <w:rsid w:val="00780733"/>
    <w:rsid w:val="00780A3A"/>
    <w:rsid w:val="00780B43"/>
    <w:rsid w:val="00785335"/>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534B"/>
    <w:rsid w:val="0082307C"/>
    <w:rsid w:val="00824C15"/>
    <w:rsid w:val="00826E97"/>
    <w:rsid w:val="008271B1"/>
    <w:rsid w:val="00833A9E"/>
    <w:rsid w:val="008362E7"/>
    <w:rsid w:val="00837F88"/>
    <w:rsid w:val="008425C1"/>
    <w:rsid w:val="00843EB6"/>
    <w:rsid w:val="00844ABA"/>
    <w:rsid w:val="0084781C"/>
    <w:rsid w:val="008570BA"/>
    <w:rsid w:val="0086679B"/>
    <w:rsid w:val="00870EF2"/>
    <w:rsid w:val="008717C5"/>
    <w:rsid w:val="0088338B"/>
    <w:rsid w:val="00883BE8"/>
    <w:rsid w:val="0088496F"/>
    <w:rsid w:val="008858C6"/>
    <w:rsid w:val="008923A8"/>
    <w:rsid w:val="00894320"/>
    <w:rsid w:val="008B56EA"/>
    <w:rsid w:val="008B6EA9"/>
    <w:rsid w:val="008B77D8"/>
    <w:rsid w:val="008C1560"/>
    <w:rsid w:val="008C28C4"/>
    <w:rsid w:val="008C4FAF"/>
    <w:rsid w:val="008C5359"/>
    <w:rsid w:val="008D7182"/>
    <w:rsid w:val="008E68BC"/>
    <w:rsid w:val="008F229E"/>
    <w:rsid w:val="008F2BEE"/>
    <w:rsid w:val="009053C8"/>
    <w:rsid w:val="00910074"/>
    <w:rsid w:val="00910413"/>
    <w:rsid w:val="00915C6D"/>
    <w:rsid w:val="009168BC"/>
    <w:rsid w:val="00921F8B"/>
    <w:rsid w:val="00934057"/>
    <w:rsid w:val="0093513C"/>
    <w:rsid w:val="00935A8C"/>
    <w:rsid w:val="00944E3D"/>
    <w:rsid w:val="009460E5"/>
    <w:rsid w:val="00950386"/>
    <w:rsid w:val="00960C37"/>
    <w:rsid w:val="00961E38"/>
    <w:rsid w:val="00965166"/>
    <w:rsid w:val="00965A76"/>
    <w:rsid w:val="00966D51"/>
    <w:rsid w:val="0098276C"/>
    <w:rsid w:val="00983C53"/>
    <w:rsid w:val="00994782"/>
    <w:rsid w:val="009A26DA"/>
    <w:rsid w:val="009B45F6"/>
    <w:rsid w:val="009B6ADE"/>
    <w:rsid w:val="009B6ECA"/>
    <w:rsid w:val="009C08F1"/>
    <w:rsid w:val="009C1A93"/>
    <w:rsid w:val="009C5170"/>
    <w:rsid w:val="009C69DD"/>
    <w:rsid w:val="009C7CA2"/>
    <w:rsid w:val="009D219C"/>
    <w:rsid w:val="009D465E"/>
    <w:rsid w:val="009D4E6C"/>
    <w:rsid w:val="009E4A25"/>
    <w:rsid w:val="009E4AE1"/>
    <w:rsid w:val="009E4EBC"/>
    <w:rsid w:val="009F1070"/>
    <w:rsid w:val="009F1D35"/>
    <w:rsid w:val="009F56C6"/>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4FCA"/>
    <w:rsid w:val="00AA6F19"/>
    <w:rsid w:val="00AB12CF"/>
    <w:rsid w:val="00AB1466"/>
    <w:rsid w:val="00AC0DD5"/>
    <w:rsid w:val="00AC2404"/>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B2F7C"/>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55B16"/>
    <w:rsid w:val="00E7024C"/>
    <w:rsid w:val="00E70F35"/>
    <w:rsid w:val="00E7288E"/>
    <w:rsid w:val="00E73826"/>
    <w:rsid w:val="00E7596C"/>
    <w:rsid w:val="00E80FE5"/>
    <w:rsid w:val="00E840DC"/>
    <w:rsid w:val="00E92947"/>
    <w:rsid w:val="00E92B20"/>
    <w:rsid w:val="00EA0AB9"/>
    <w:rsid w:val="00EA3AC2"/>
    <w:rsid w:val="00EA55CD"/>
    <w:rsid w:val="00EA6628"/>
    <w:rsid w:val="00EB33C3"/>
    <w:rsid w:val="00EB424E"/>
    <w:rsid w:val="00EB7961"/>
    <w:rsid w:val="00EC3846"/>
    <w:rsid w:val="00EC6C31"/>
    <w:rsid w:val="00ED0167"/>
    <w:rsid w:val="00ED1405"/>
    <w:rsid w:val="00ED4F84"/>
    <w:rsid w:val="00EE2300"/>
    <w:rsid w:val="00EE2BAD"/>
    <w:rsid w:val="00EF1651"/>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67AA2"/>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43B1"/>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5CACE"/>
  <w15:docId w15:val="{84528E88-48BE-4940-BE01-FCB30D55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77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5C1771"/>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2014-02-28T15:54:00Z</dcterms:created>
  <dcterms:modified xsi:type="dcterms:W3CDTF">2024-10-15T19:38:00Z</dcterms:modified>
</cp:coreProperties>
</file>