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EE" w:rsidRDefault="000B6EEE" w:rsidP="00B571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EEE" w:rsidRDefault="000B6EEE" w:rsidP="00B571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100.5120</w:t>
      </w:r>
      <w:r w:rsidR="00B571CF">
        <w:rPr>
          <w:b/>
          <w:bCs/>
        </w:rPr>
        <w:t xml:space="preserve">  </w:t>
      </w:r>
      <w:r>
        <w:rPr>
          <w:b/>
          <w:bCs/>
        </w:rPr>
        <w:t>Composite Returns:</w:t>
      </w:r>
      <w:r w:rsidR="00B571CF">
        <w:rPr>
          <w:b/>
          <w:bCs/>
        </w:rPr>
        <w:t xml:space="preserve"> </w:t>
      </w:r>
      <w:r>
        <w:rPr>
          <w:b/>
          <w:bCs/>
        </w:rPr>
        <w:t>Individual Liability</w:t>
      </w:r>
      <w:r>
        <w:t xml:space="preserve"> </w:t>
      </w:r>
    </w:p>
    <w:p w:rsidR="000B6EEE" w:rsidRDefault="000B6EEE" w:rsidP="00B571CF">
      <w:pPr>
        <w:widowControl w:val="0"/>
        <w:autoSpaceDE w:val="0"/>
        <w:autoSpaceDN w:val="0"/>
        <w:adjustRightInd w:val="0"/>
      </w:pPr>
    </w:p>
    <w:p w:rsidR="000B6EEE" w:rsidRDefault="000B6EEE" w:rsidP="00B571CF">
      <w:pPr>
        <w:widowControl w:val="0"/>
        <w:autoSpaceDE w:val="0"/>
        <w:autoSpaceDN w:val="0"/>
        <w:adjustRightInd w:val="0"/>
      </w:pPr>
      <w:r>
        <w:t>Notwithstanding the</w:t>
      </w:r>
      <w:r w:rsidR="00B571CF">
        <w:t xml:space="preserve"> </w:t>
      </w:r>
      <w:r>
        <w:t>assumption of</w:t>
      </w:r>
      <w:r w:rsidR="00B571CF">
        <w:t xml:space="preserve"> </w:t>
      </w:r>
      <w:r>
        <w:t>liability by</w:t>
      </w:r>
      <w:r w:rsidR="00B571CF">
        <w:t xml:space="preserve"> </w:t>
      </w:r>
      <w:r>
        <w:t>the authorized agent, the</w:t>
      </w:r>
      <w:r w:rsidR="00B571CF">
        <w:t xml:space="preserve"> </w:t>
      </w:r>
      <w:r>
        <w:t>persons included in a composite return will continue to remain</w:t>
      </w:r>
      <w:r w:rsidR="00B571CF">
        <w:t xml:space="preserve"> </w:t>
      </w:r>
      <w:r>
        <w:t>liable for</w:t>
      </w:r>
      <w:r w:rsidR="00B571CF">
        <w:t xml:space="preserve"> </w:t>
      </w:r>
      <w:r>
        <w:t>any unpaid liability attributable to them in their</w:t>
      </w:r>
      <w:r w:rsidR="00B571CF">
        <w:t xml:space="preserve"> </w:t>
      </w:r>
      <w:r>
        <w:t>separate capacities.</w:t>
      </w:r>
      <w:r w:rsidR="00B571CF">
        <w:t xml:space="preserve">  </w:t>
      </w:r>
      <w:r>
        <w:t>The filing of a composite return will be</w:t>
      </w:r>
      <w:r w:rsidR="00B571CF">
        <w:t xml:space="preserve"> </w:t>
      </w:r>
      <w:r>
        <w:t>considered as</w:t>
      </w:r>
      <w:r w:rsidR="00B571CF">
        <w:t xml:space="preserve"> </w:t>
      </w:r>
      <w:r>
        <w:t>a group</w:t>
      </w:r>
      <w:r w:rsidR="00B571CF">
        <w:t xml:space="preserve"> </w:t>
      </w:r>
      <w:r>
        <w:t>of separate</w:t>
      </w:r>
      <w:r w:rsidR="00B571CF">
        <w:t xml:space="preserve"> </w:t>
      </w:r>
      <w:r>
        <w:t>returns which will meet the</w:t>
      </w:r>
      <w:r w:rsidR="00B571CF">
        <w:t xml:space="preserve"> </w:t>
      </w:r>
      <w:r>
        <w:t>individual filing</w:t>
      </w:r>
      <w:r w:rsidR="00B571CF">
        <w:t xml:space="preserve"> </w:t>
      </w:r>
      <w:r>
        <w:t>requirements of the Illinois Income Tax Act.</w:t>
      </w:r>
      <w:r w:rsidR="00B571CF">
        <w:t xml:space="preserve">  </w:t>
      </w:r>
      <w:r>
        <w:t>Persons not included in composite returns are required to</w:t>
      </w:r>
      <w:r w:rsidR="00B571CF">
        <w:t xml:space="preserve"> </w:t>
      </w:r>
      <w:r>
        <w:t>meet</w:t>
      </w:r>
      <w:r w:rsidR="00B571CF">
        <w:t xml:space="preserve"> </w:t>
      </w:r>
      <w:r>
        <w:t>their</w:t>
      </w:r>
      <w:r w:rsidR="00B571CF">
        <w:t xml:space="preserve"> </w:t>
      </w:r>
      <w:r>
        <w:t>Illinois</w:t>
      </w:r>
      <w:r w:rsidR="00B571CF">
        <w:t xml:space="preserve"> </w:t>
      </w:r>
      <w:r>
        <w:t>filing</w:t>
      </w:r>
      <w:r w:rsidR="00B571CF">
        <w:t xml:space="preserve"> </w:t>
      </w:r>
      <w:r>
        <w:t>and</w:t>
      </w:r>
      <w:r w:rsidR="00B571CF">
        <w:t xml:space="preserve"> </w:t>
      </w:r>
      <w:r>
        <w:t>payment</w:t>
      </w:r>
      <w:r w:rsidR="00B571CF">
        <w:t xml:space="preserve"> </w:t>
      </w:r>
      <w:r>
        <w:t>obligations separately, and</w:t>
      </w:r>
      <w:r w:rsidR="00B571CF">
        <w:t xml:space="preserve"> </w:t>
      </w:r>
      <w:r>
        <w:t>failure to</w:t>
      </w:r>
      <w:r w:rsidR="00B571CF">
        <w:t xml:space="preserve"> </w:t>
      </w:r>
      <w:r>
        <w:t>do so</w:t>
      </w:r>
      <w:r w:rsidR="00B571CF">
        <w:t xml:space="preserve"> </w:t>
      </w:r>
      <w:r>
        <w:t xml:space="preserve">could mean the imposition of civil and criminal penalties. </w:t>
      </w:r>
    </w:p>
    <w:p w:rsidR="000B6EEE" w:rsidRDefault="000B6EEE" w:rsidP="00B571CF">
      <w:pPr>
        <w:widowControl w:val="0"/>
        <w:autoSpaceDE w:val="0"/>
        <w:autoSpaceDN w:val="0"/>
        <w:adjustRightInd w:val="0"/>
      </w:pPr>
    </w:p>
    <w:p w:rsidR="000B6EEE" w:rsidRDefault="000B6EEE" w:rsidP="00B571CF">
      <w:pPr>
        <w:widowControl w:val="0"/>
        <w:autoSpaceDE w:val="0"/>
        <w:autoSpaceDN w:val="0"/>
        <w:adjustRightInd w:val="0"/>
        <w:ind w:firstLine="720"/>
      </w:pPr>
      <w:r>
        <w:t>(Source:</w:t>
      </w:r>
      <w:r w:rsidR="00B571CF">
        <w:t xml:space="preserve">  </w:t>
      </w:r>
      <w:r>
        <w:t>Added at</w:t>
      </w:r>
      <w:r w:rsidR="00B571CF">
        <w:t xml:space="preserve"> </w:t>
      </w:r>
      <w:r>
        <w:t>12 Ill.</w:t>
      </w:r>
      <w:r w:rsidR="00B571CF">
        <w:t xml:space="preserve"> </w:t>
      </w:r>
      <w:r>
        <w:t>Reg. 4865,</w:t>
      </w:r>
      <w:r w:rsidR="00B571CF">
        <w:t xml:space="preserve"> </w:t>
      </w:r>
      <w:r>
        <w:t xml:space="preserve">effective February 25, 1988) </w:t>
      </w:r>
    </w:p>
    <w:sectPr w:rsidR="000B6EEE" w:rsidSect="00B571C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EEE"/>
    <w:rsid w:val="000B6EEE"/>
    <w:rsid w:val="00161B7C"/>
    <w:rsid w:val="00452508"/>
    <w:rsid w:val="00AA31CB"/>
    <w:rsid w:val="00B571CF"/>
    <w:rsid w:val="00E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