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16DF" w14:textId="77777777" w:rsidR="00B03286" w:rsidRPr="00052E21" w:rsidRDefault="00B03286" w:rsidP="00052E21">
      <w:pPr>
        <w:rPr>
          <w:sz w:val="24"/>
          <w:szCs w:val="24"/>
        </w:rPr>
      </w:pPr>
    </w:p>
    <w:p w14:paraId="558D17B1" w14:textId="77777777" w:rsidR="00B03286" w:rsidRPr="00052E21" w:rsidRDefault="00B03286" w:rsidP="00052E21">
      <w:pPr>
        <w:rPr>
          <w:b/>
          <w:bCs/>
          <w:sz w:val="24"/>
          <w:szCs w:val="24"/>
        </w:rPr>
      </w:pPr>
      <w:r w:rsidRPr="00052E21">
        <w:rPr>
          <w:b/>
          <w:bCs/>
          <w:sz w:val="24"/>
          <w:szCs w:val="24"/>
        </w:rPr>
        <w:t xml:space="preserve">Section </w:t>
      </w:r>
      <w:proofErr w:type="gramStart"/>
      <w:r w:rsidRPr="00052E21">
        <w:rPr>
          <w:b/>
          <w:bCs/>
          <w:sz w:val="24"/>
          <w:szCs w:val="24"/>
        </w:rPr>
        <w:t>125.145  Administration</w:t>
      </w:r>
      <w:proofErr w:type="gramEnd"/>
      <w:r w:rsidRPr="00052E21">
        <w:rPr>
          <w:b/>
          <w:bCs/>
          <w:sz w:val="24"/>
          <w:szCs w:val="24"/>
        </w:rPr>
        <w:t xml:space="preserve"> and Enforcement</w:t>
      </w:r>
    </w:p>
    <w:p w14:paraId="20D2C15C" w14:textId="77777777" w:rsidR="00B03286" w:rsidRPr="00052E21" w:rsidRDefault="00B03286" w:rsidP="00052E21">
      <w:pPr>
        <w:rPr>
          <w:sz w:val="24"/>
          <w:szCs w:val="24"/>
        </w:rPr>
      </w:pPr>
    </w:p>
    <w:p w14:paraId="5050BB04" w14:textId="77777777" w:rsidR="00B03286" w:rsidRPr="00052E21" w:rsidRDefault="00B03286" w:rsidP="00052E21">
      <w:pPr>
        <w:ind w:left="720"/>
        <w:rPr>
          <w:sz w:val="24"/>
          <w:szCs w:val="24"/>
        </w:rPr>
      </w:pPr>
      <w:r w:rsidRPr="00052E21">
        <w:rPr>
          <w:sz w:val="24"/>
          <w:szCs w:val="24"/>
        </w:rPr>
        <w:t>a)</w:t>
      </w:r>
      <w:r w:rsidRPr="00052E21">
        <w:rPr>
          <w:sz w:val="24"/>
          <w:szCs w:val="24"/>
        </w:rPr>
        <w:tab/>
        <w:t>Rental Purchase Agreement Occupation Tax</w:t>
      </w:r>
    </w:p>
    <w:p w14:paraId="44236511" w14:textId="77777777" w:rsidR="00B03286" w:rsidRPr="00052E21" w:rsidRDefault="00B03286" w:rsidP="00C27892">
      <w:pPr>
        <w:rPr>
          <w:sz w:val="24"/>
          <w:szCs w:val="24"/>
        </w:rPr>
      </w:pPr>
    </w:p>
    <w:p w14:paraId="1CE90423" w14:textId="77777777" w:rsidR="00B03286" w:rsidRPr="00052E21" w:rsidRDefault="00B03286" w:rsidP="00052E21">
      <w:pPr>
        <w:ind w:left="2160" w:hanging="720"/>
        <w:rPr>
          <w:sz w:val="24"/>
          <w:szCs w:val="24"/>
        </w:rPr>
      </w:pPr>
      <w:r w:rsidRPr="00052E21">
        <w:rPr>
          <w:sz w:val="24"/>
          <w:szCs w:val="24"/>
        </w:rPr>
        <w:t>1)</w:t>
      </w:r>
      <w:r w:rsidRPr="00052E21">
        <w:rPr>
          <w:sz w:val="24"/>
          <w:szCs w:val="24"/>
        </w:rPr>
        <w:tab/>
      </w:r>
      <w:r w:rsidRPr="00052E21">
        <w:rPr>
          <w:i/>
          <w:iCs/>
          <w:sz w:val="24"/>
          <w:szCs w:val="24"/>
        </w:rPr>
        <w:t xml:space="preserve">The Department shall have full power to administer and enforce </w:t>
      </w:r>
      <w:r w:rsidRPr="00052E21">
        <w:rPr>
          <w:sz w:val="24"/>
          <w:szCs w:val="24"/>
        </w:rPr>
        <w:t xml:space="preserve">the </w:t>
      </w:r>
      <w:proofErr w:type="spellStart"/>
      <w:r w:rsidRPr="00052E21">
        <w:rPr>
          <w:sz w:val="24"/>
          <w:szCs w:val="24"/>
        </w:rPr>
        <w:t>RPOT</w:t>
      </w:r>
      <w:proofErr w:type="spellEnd"/>
      <w:r w:rsidRPr="00052E21">
        <w:rPr>
          <w:sz w:val="24"/>
          <w:szCs w:val="24"/>
        </w:rPr>
        <w:t xml:space="preserve"> Act</w:t>
      </w:r>
      <w:r w:rsidRPr="00052E21">
        <w:rPr>
          <w:i/>
          <w:iCs/>
          <w:sz w:val="24"/>
          <w:szCs w:val="24"/>
        </w:rPr>
        <w:t xml:space="preserve">, to collect all taxes and penalties due </w:t>
      </w:r>
      <w:r w:rsidRPr="00052E21">
        <w:rPr>
          <w:sz w:val="24"/>
          <w:szCs w:val="24"/>
        </w:rPr>
        <w:t xml:space="preserve">under the </w:t>
      </w:r>
      <w:proofErr w:type="spellStart"/>
      <w:r w:rsidRPr="00052E21">
        <w:rPr>
          <w:sz w:val="24"/>
          <w:szCs w:val="24"/>
        </w:rPr>
        <w:t>RPOT</w:t>
      </w:r>
      <w:proofErr w:type="spellEnd"/>
      <w:r w:rsidRPr="00052E21">
        <w:rPr>
          <w:sz w:val="24"/>
          <w:szCs w:val="24"/>
        </w:rPr>
        <w:t xml:space="preserve"> Act</w:t>
      </w:r>
      <w:r w:rsidRPr="00052E21">
        <w:rPr>
          <w:i/>
          <w:iCs/>
          <w:sz w:val="24"/>
          <w:szCs w:val="24"/>
        </w:rPr>
        <w:t xml:space="preserve">, to dispose of taxes and penalties so collected in the manner hereinafter provided, and to determine all rights to credit memoranda, arising on account of the erroneous payment of tax or penalty </w:t>
      </w:r>
      <w:r w:rsidRPr="00052E21">
        <w:rPr>
          <w:sz w:val="24"/>
          <w:szCs w:val="24"/>
        </w:rPr>
        <w:t xml:space="preserve">under the </w:t>
      </w:r>
      <w:proofErr w:type="spellStart"/>
      <w:r w:rsidRPr="00052E21">
        <w:rPr>
          <w:sz w:val="24"/>
          <w:szCs w:val="24"/>
        </w:rPr>
        <w:t>RPOT</w:t>
      </w:r>
      <w:proofErr w:type="spellEnd"/>
      <w:r w:rsidRPr="00052E21">
        <w:rPr>
          <w:sz w:val="24"/>
          <w:szCs w:val="24"/>
        </w:rPr>
        <w:t xml:space="preserve"> Act</w:t>
      </w:r>
      <w:r w:rsidRPr="00052E21">
        <w:rPr>
          <w:i/>
          <w:iCs/>
          <w:sz w:val="24"/>
          <w:szCs w:val="24"/>
        </w:rPr>
        <w:t xml:space="preserve">.  In the administration of, and compliance with, </w:t>
      </w:r>
      <w:r w:rsidRPr="00052E21">
        <w:rPr>
          <w:sz w:val="24"/>
          <w:szCs w:val="24"/>
        </w:rPr>
        <w:t xml:space="preserve">the </w:t>
      </w:r>
      <w:proofErr w:type="spellStart"/>
      <w:r w:rsidRPr="00052E21">
        <w:rPr>
          <w:sz w:val="24"/>
          <w:szCs w:val="24"/>
        </w:rPr>
        <w:t>RPOT</w:t>
      </w:r>
      <w:proofErr w:type="spellEnd"/>
      <w:r w:rsidRPr="00052E21">
        <w:rPr>
          <w:sz w:val="24"/>
          <w:szCs w:val="24"/>
        </w:rPr>
        <w:t xml:space="preserve"> Act</w:t>
      </w:r>
      <w:r w:rsidRPr="00052E21">
        <w:rPr>
          <w:i/>
          <w:iCs/>
          <w:sz w:val="24"/>
          <w:szCs w:val="24"/>
        </w:rPr>
        <w:t>, the Department and persons who are subject to</w:t>
      </w:r>
      <w:r w:rsidRPr="00052E21">
        <w:rPr>
          <w:sz w:val="24"/>
          <w:szCs w:val="24"/>
        </w:rPr>
        <w:t xml:space="preserve"> the </w:t>
      </w:r>
      <w:proofErr w:type="spellStart"/>
      <w:r w:rsidRPr="00052E21">
        <w:rPr>
          <w:sz w:val="24"/>
          <w:szCs w:val="24"/>
        </w:rPr>
        <w:t>RPOT</w:t>
      </w:r>
      <w:proofErr w:type="spellEnd"/>
      <w:r w:rsidRPr="00052E21">
        <w:rPr>
          <w:sz w:val="24"/>
          <w:szCs w:val="24"/>
        </w:rPr>
        <w:t xml:space="preserve"> Act</w:t>
      </w:r>
      <w:r w:rsidRPr="00052E21">
        <w:rPr>
          <w:i/>
          <w:iCs/>
          <w:sz w:val="24"/>
          <w:szCs w:val="24"/>
        </w:rPr>
        <w:t xml:space="preserve"> shall have the same rights, remedies, privileges, immunities, powers and duties, and be subject to the same conditions, restrictions, limitations, penalties and definitions of terms, and employ the same modes of procedure, as are prescribed in Sections 1, </w:t>
      </w:r>
      <w:proofErr w:type="spellStart"/>
      <w:r w:rsidRPr="00052E21">
        <w:rPr>
          <w:i/>
          <w:iCs/>
          <w:sz w:val="24"/>
          <w:szCs w:val="24"/>
        </w:rPr>
        <w:t>1a</w:t>
      </w:r>
      <w:proofErr w:type="spellEnd"/>
      <w:r w:rsidRPr="00052E21">
        <w:rPr>
          <w:i/>
          <w:iCs/>
          <w:sz w:val="24"/>
          <w:szCs w:val="24"/>
        </w:rPr>
        <w:t xml:space="preserve">, 2, 2-10 through 2-65 (in respect to all provisions therein other than the State rate of tax), </w:t>
      </w:r>
      <w:proofErr w:type="spellStart"/>
      <w:r w:rsidRPr="00052E21">
        <w:rPr>
          <w:i/>
          <w:iCs/>
          <w:sz w:val="24"/>
          <w:szCs w:val="24"/>
        </w:rPr>
        <w:t>2a</w:t>
      </w:r>
      <w:proofErr w:type="spellEnd"/>
      <w:r w:rsidRPr="00052E21">
        <w:rPr>
          <w:i/>
          <w:iCs/>
          <w:sz w:val="24"/>
          <w:szCs w:val="24"/>
        </w:rPr>
        <w:t xml:space="preserve">, </w:t>
      </w:r>
      <w:proofErr w:type="spellStart"/>
      <w:r w:rsidRPr="00052E21">
        <w:rPr>
          <w:i/>
          <w:iCs/>
          <w:sz w:val="24"/>
          <w:szCs w:val="24"/>
        </w:rPr>
        <w:t>2b</w:t>
      </w:r>
      <w:proofErr w:type="spellEnd"/>
      <w:r w:rsidRPr="00052E21">
        <w:rPr>
          <w:i/>
          <w:iCs/>
          <w:sz w:val="24"/>
          <w:szCs w:val="24"/>
        </w:rPr>
        <w:t xml:space="preserve">, </w:t>
      </w:r>
      <w:proofErr w:type="spellStart"/>
      <w:r w:rsidRPr="00052E21">
        <w:rPr>
          <w:i/>
          <w:iCs/>
          <w:sz w:val="24"/>
          <w:szCs w:val="24"/>
        </w:rPr>
        <w:t>2c</w:t>
      </w:r>
      <w:proofErr w:type="spellEnd"/>
      <w:r w:rsidRPr="00052E21">
        <w:rPr>
          <w:i/>
          <w:iCs/>
          <w:sz w:val="24"/>
          <w:szCs w:val="24"/>
        </w:rPr>
        <w:t xml:space="preserve">, 3 (except provisions relating to transaction returns), 4, 5, </w:t>
      </w:r>
      <w:proofErr w:type="spellStart"/>
      <w:r w:rsidRPr="00052E21">
        <w:rPr>
          <w:i/>
          <w:iCs/>
          <w:sz w:val="24"/>
          <w:szCs w:val="24"/>
        </w:rPr>
        <w:t>5a</w:t>
      </w:r>
      <w:proofErr w:type="spellEnd"/>
      <w:r w:rsidRPr="00052E21">
        <w:rPr>
          <w:i/>
          <w:iCs/>
          <w:sz w:val="24"/>
          <w:szCs w:val="24"/>
        </w:rPr>
        <w:t xml:space="preserve">, </w:t>
      </w:r>
      <w:proofErr w:type="spellStart"/>
      <w:r w:rsidRPr="00052E21">
        <w:rPr>
          <w:i/>
          <w:iCs/>
          <w:sz w:val="24"/>
          <w:szCs w:val="24"/>
        </w:rPr>
        <w:t>5b</w:t>
      </w:r>
      <w:proofErr w:type="spellEnd"/>
      <w:r w:rsidRPr="00052E21">
        <w:rPr>
          <w:i/>
          <w:iCs/>
          <w:sz w:val="24"/>
          <w:szCs w:val="24"/>
        </w:rPr>
        <w:t xml:space="preserve">, </w:t>
      </w:r>
      <w:proofErr w:type="spellStart"/>
      <w:r w:rsidRPr="00052E21">
        <w:rPr>
          <w:i/>
          <w:iCs/>
          <w:sz w:val="24"/>
          <w:szCs w:val="24"/>
        </w:rPr>
        <w:t>5c</w:t>
      </w:r>
      <w:proofErr w:type="spellEnd"/>
      <w:r w:rsidRPr="00052E21">
        <w:rPr>
          <w:i/>
          <w:iCs/>
          <w:sz w:val="24"/>
          <w:szCs w:val="24"/>
        </w:rPr>
        <w:t xml:space="preserve">, </w:t>
      </w:r>
      <w:proofErr w:type="spellStart"/>
      <w:r w:rsidRPr="00052E21">
        <w:rPr>
          <w:i/>
          <w:iCs/>
          <w:sz w:val="24"/>
          <w:szCs w:val="24"/>
        </w:rPr>
        <w:t>5d</w:t>
      </w:r>
      <w:proofErr w:type="spellEnd"/>
      <w:r w:rsidRPr="00052E21">
        <w:rPr>
          <w:i/>
          <w:iCs/>
          <w:sz w:val="24"/>
          <w:szCs w:val="24"/>
        </w:rPr>
        <w:t xml:space="preserve">, </w:t>
      </w:r>
      <w:proofErr w:type="spellStart"/>
      <w:r w:rsidRPr="00052E21">
        <w:rPr>
          <w:i/>
          <w:iCs/>
          <w:sz w:val="24"/>
          <w:szCs w:val="24"/>
        </w:rPr>
        <w:t>5e</w:t>
      </w:r>
      <w:proofErr w:type="spellEnd"/>
      <w:r w:rsidRPr="00052E21">
        <w:rPr>
          <w:i/>
          <w:iCs/>
          <w:sz w:val="24"/>
          <w:szCs w:val="24"/>
        </w:rPr>
        <w:t xml:space="preserve">, </w:t>
      </w:r>
      <w:proofErr w:type="spellStart"/>
      <w:r w:rsidRPr="00052E21">
        <w:rPr>
          <w:i/>
          <w:iCs/>
          <w:sz w:val="24"/>
          <w:szCs w:val="24"/>
        </w:rPr>
        <w:t>5f</w:t>
      </w:r>
      <w:proofErr w:type="spellEnd"/>
      <w:r w:rsidRPr="00052E21">
        <w:rPr>
          <w:i/>
          <w:iCs/>
          <w:sz w:val="24"/>
          <w:szCs w:val="24"/>
        </w:rPr>
        <w:t xml:space="preserve">, </w:t>
      </w:r>
      <w:proofErr w:type="spellStart"/>
      <w:r w:rsidRPr="00052E21">
        <w:rPr>
          <w:i/>
          <w:iCs/>
          <w:sz w:val="24"/>
          <w:szCs w:val="24"/>
        </w:rPr>
        <w:t>5g</w:t>
      </w:r>
      <w:proofErr w:type="spellEnd"/>
      <w:r w:rsidRPr="00052E21">
        <w:rPr>
          <w:i/>
          <w:iCs/>
          <w:sz w:val="24"/>
          <w:szCs w:val="24"/>
        </w:rPr>
        <w:t xml:space="preserve">, </w:t>
      </w:r>
      <w:proofErr w:type="spellStart"/>
      <w:r w:rsidRPr="00052E21">
        <w:rPr>
          <w:i/>
          <w:iCs/>
          <w:sz w:val="24"/>
          <w:szCs w:val="24"/>
        </w:rPr>
        <w:t>5i</w:t>
      </w:r>
      <w:proofErr w:type="spellEnd"/>
      <w:r w:rsidRPr="00052E21">
        <w:rPr>
          <w:i/>
          <w:iCs/>
          <w:sz w:val="24"/>
          <w:szCs w:val="24"/>
        </w:rPr>
        <w:t xml:space="preserve">, </w:t>
      </w:r>
      <w:proofErr w:type="spellStart"/>
      <w:r w:rsidRPr="00052E21">
        <w:rPr>
          <w:i/>
          <w:iCs/>
          <w:sz w:val="24"/>
          <w:szCs w:val="24"/>
        </w:rPr>
        <w:t>5j</w:t>
      </w:r>
      <w:proofErr w:type="spellEnd"/>
      <w:r w:rsidRPr="00052E21">
        <w:rPr>
          <w:i/>
          <w:iCs/>
          <w:sz w:val="24"/>
          <w:szCs w:val="24"/>
        </w:rPr>
        <w:t xml:space="preserve">, 6, </w:t>
      </w:r>
      <w:proofErr w:type="spellStart"/>
      <w:r w:rsidRPr="00052E21">
        <w:rPr>
          <w:i/>
          <w:iCs/>
          <w:sz w:val="24"/>
          <w:szCs w:val="24"/>
        </w:rPr>
        <w:t>6a</w:t>
      </w:r>
      <w:proofErr w:type="spellEnd"/>
      <w:r w:rsidRPr="00052E21">
        <w:rPr>
          <w:i/>
          <w:iCs/>
          <w:sz w:val="24"/>
          <w:szCs w:val="24"/>
        </w:rPr>
        <w:t xml:space="preserve">, </w:t>
      </w:r>
      <w:proofErr w:type="spellStart"/>
      <w:r w:rsidRPr="00052E21">
        <w:rPr>
          <w:i/>
          <w:iCs/>
          <w:sz w:val="24"/>
          <w:szCs w:val="24"/>
        </w:rPr>
        <w:t>6b</w:t>
      </w:r>
      <w:proofErr w:type="spellEnd"/>
      <w:r w:rsidRPr="00052E21">
        <w:rPr>
          <w:i/>
          <w:iCs/>
          <w:sz w:val="24"/>
          <w:szCs w:val="24"/>
        </w:rPr>
        <w:t xml:space="preserve">, </w:t>
      </w:r>
      <w:proofErr w:type="spellStart"/>
      <w:r w:rsidRPr="00052E21">
        <w:rPr>
          <w:i/>
          <w:iCs/>
          <w:sz w:val="24"/>
          <w:szCs w:val="24"/>
        </w:rPr>
        <w:t>6c</w:t>
      </w:r>
      <w:proofErr w:type="spellEnd"/>
      <w:r w:rsidRPr="00052E21">
        <w:rPr>
          <w:i/>
          <w:iCs/>
          <w:sz w:val="24"/>
          <w:szCs w:val="24"/>
        </w:rPr>
        <w:t xml:space="preserve">, 7, 8, 9, 10, 11, </w:t>
      </w:r>
      <w:proofErr w:type="spellStart"/>
      <w:r w:rsidRPr="00052E21">
        <w:rPr>
          <w:i/>
          <w:iCs/>
          <w:sz w:val="24"/>
          <w:szCs w:val="24"/>
        </w:rPr>
        <w:t>11a</w:t>
      </w:r>
      <w:proofErr w:type="spellEnd"/>
      <w:r w:rsidRPr="00052E21">
        <w:rPr>
          <w:i/>
          <w:iCs/>
          <w:sz w:val="24"/>
          <w:szCs w:val="24"/>
        </w:rPr>
        <w:t>, 12, and 13 of the Retailers' Occupation Tax Act and Section 3-7 of the Uniform Penalty and Interest Act as fully as if those provisions were set forth herein.</w:t>
      </w:r>
      <w:r w:rsidRPr="00052E21">
        <w:rPr>
          <w:sz w:val="24"/>
          <w:szCs w:val="24"/>
        </w:rPr>
        <w:t xml:space="preserve">  [35 </w:t>
      </w:r>
      <w:proofErr w:type="spellStart"/>
      <w:r w:rsidRPr="00052E21">
        <w:rPr>
          <w:sz w:val="24"/>
          <w:szCs w:val="24"/>
        </w:rPr>
        <w:t>ILCS</w:t>
      </w:r>
      <w:proofErr w:type="spellEnd"/>
      <w:r w:rsidRPr="00052E21">
        <w:rPr>
          <w:sz w:val="24"/>
          <w:szCs w:val="24"/>
        </w:rPr>
        <w:t xml:space="preserve"> 180/10]</w:t>
      </w:r>
    </w:p>
    <w:p w14:paraId="325066B7" w14:textId="77777777" w:rsidR="00B03286" w:rsidRPr="00052E21" w:rsidRDefault="00B03286" w:rsidP="00C27892">
      <w:pPr>
        <w:rPr>
          <w:sz w:val="24"/>
          <w:szCs w:val="24"/>
        </w:rPr>
      </w:pPr>
    </w:p>
    <w:p w14:paraId="51815691" w14:textId="77777777" w:rsidR="00B03286" w:rsidRPr="00052E21" w:rsidRDefault="00B03286" w:rsidP="00052E21">
      <w:pPr>
        <w:ind w:left="2160" w:hanging="720"/>
        <w:rPr>
          <w:sz w:val="24"/>
          <w:szCs w:val="24"/>
        </w:rPr>
      </w:pPr>
      <w:r w:rsidRPr="00052E21">
        <w:rPr>
          <w:sz w:val="24"/>
          <w:szCs w:val="24"/>
        </w:rPr>
        <w:t>2)</w:t>
      </w:r>
      <w:r w:rsidRPr="00052E21">
        <w:rPr>
          <w:sz w:val="24"/>
          <w:szCs w:val="24"/>
        </w:rPr>
        <w:tab/>
      </w:r>
      <w:bookmarkStart w:id="0" w:name="_Hlk140579155"/>
      <w:r w:rsidRPr="00052E21">
        <w:rPr>
          <w:sz w:val="24"/>
          <w:szCs w:val="24"/>
        </w:rPr>
        <w:t xml:space="preserve">To avoid needless repetition, the substance and provisions of all Retailers' Occupation Tax regulations (86 Ill. Adm. Code 130) that are not incompatible with the </w:t>
      </w:r>
      <w:proofErr w:type="spellStart"/>
      <w:r w:rsidRPr="00052E21">
        <w:rPr>
          <w:sz w:val="24"/>
          <w:szCs w:val="24"/>
        </w:rPr>
        <w:t>RPOT</w:t>
      </w:r>
      <w:proofErr w:type="spellEnd"/>
      <w:r w:rsidRPr="00052E21">
        <w:rPr>
          <w:sz w:val="24"/>
          <w:szCs w:val="24"/>
        </w:rPr>
        <w:t xml:space="preserve"> Act apply in implementation of the </w:t>
      </w:r>
      <w:proofErr w:type="spellStart"/>
      <w:r w:rsidRPr="00052E21">
        <w:rPr>
          <w:sz w:val="24"/>
          <w:szCs w:val="24"/>
        </w:rPr>
        <w:t>RPOT</w:t>
      </w:r>
      <w:proofErr w:type="spellEnd"/>
      <w:r w:rsidRPr="00052E21">
        <w:rPr>
          <w:sz w:val="24"/>
          <w:szCs w:val="24"/>
        </w:rPr>
        <w:t xml:space="preserve"> Act.</w:t>
      </w:r>
    </w:p>
    <w:bookmarkEnd w:id="0"/>
    <w:p w14:paraId="69E2DB94" w14:textId="77777777" w:rsidR="00B03286" w:rsidRPr="00052E21" w:rsidRDefault="00B03286" w:rsidP="00C27892">
      <w:pPr>
        <w:rPr>
          <w:sz w:val="24"/>
          <w:szCs w:val="24"/>
        </w:rPr>
      </w:pPr>
    </w:p>
    <w:p w14:paraId="3F0EB3FA" w14:textId="77777777" w:rsidR="00B03286" w:rsidRPr="00052E21" w:rsidRDefault="00B03286" w:rsidP="00052E21">
      <w:pPr>
        <w:ind w:left="720"/>
        <w:rPr>
          <w:sz w:val="24"/>
          <w:szCs w:val="24"/>
        </w:rPr>
      </w:pPr>
      <w:r w:rsidRPr="00052E21">
        <w:rPr>
          <w:sz w:val="24"/>
          <w:szCs w:val="24"/>
        </w:rPr>
        <w:t>b)</w:t>
      </w:r>
      <w:r w:rsidRPr="00052E21">
        <w:rPr>
          <w:sz w:val="24"/>
          <w:szCs w:val="24"/>
        </w:rPr>
        <w:tab/>
        <w:t>Rental Purchase Agreement Use Tax</w:t>
      </w:r>
    </w:p>
    <w:p w14:paraId="321B5749" w14:textId="77777777" w:rsidR="00B03286" w:rsidRPr="00052E21" w:rsidRDefault="00B03286" w:rsidP="00C27892">
      <w:pPr>
        <w:rPr>
          <w:rFonts w:eastAsia="Calibri"/>
          <w:sz w:val="24"/>
          <w:szCs w:val="24"/>
        </w:rPr>
      </w:pPr>
    </w:p>
    <w:p w14:paraId="5DF060B6" w14:textId="77777777" w:rsidR="00B03286" w:rsidRPr="00052E21" w:rsidRDefault="00B03286" w:rsidP="00052E21">
      <w:pPr>
        <w:ind w:left="2160" w:hanging="720"/>
        <w:rPr>
          <w:sz w:val="24"/>
          <w:szCs w:val="24"/>
        </w:rPr>
      </w:pPr>
      <w:r w:rsidRPr="00052E21">
        <w:rPr>
          <w:sz w:val="24"/>
          <w:szCs w:val="24"/>
        </w:rPr>
        <w:t>1)</w:t>
      </w:r>
      <w:r w:rsidRPr="00052E21">
        <w:rPr>
          <w:sz w:val="24"/>
          <w:szCs w:val="24"/>
        </w:rPr>
        <w:tab/>
      </w:r>
      <w:r w:rsidRPr="00052E21">
        <w:rPr>
          <w:i/>
          <w:iCs/>
          <w:sz w:val="24"/>
          <w:szCs w:val="24"/>
        </w:rPr>
        <w:t>The Department shall have full power to administer and enforce</w:t>
      </w:r>
      <w:r w:rsidRPr="00052E21">
        <w:rPr>
          <w:sz w:val="24"/>
          <w:szCs w:val="24"/>
        </w:rPr>
        <w:t xml:space="preserve"> the </w:t>
      </w:r>
      <w:proofErr w:type="spellStart"/>
      <w:r w:rsidRPr="00052E21">
        <w:rPr>
          <w:sz w:val="24"/>
          <w:szCs w:val="24"/>
        </w:rPr>
        <w:t>RPUT</w:t>
      </w:r>
      <w:proofErr w:type="spellEnd"/>
      <w:r w:rsidRPr="00052E21">
        <w:rPr>
          <w:sz w:val="24"/>
          <w:szCs w:val="24"/>
        </w:rPr>
        <w:t xml:space="preserve"> Act</w:t>
      </w:r>
      <w:r w:rsidRPr="00052E21">
        <w:rPr>
          <w:i/>
          <w:iCs/>
          <w:sz w:val="24"/>
          <w:szCs w:val="24"/>
        </w:rPr>
        <w:t xml:space="preserve">; to collect all taxes, penalties and interest due </w:t>
      </w:r>
      <w:r w:rsidRPr="00052E21">
        <w:rPr>
          <w:sz w:val="24"/>
          <w:szCs w:val="24"/>
        </w:rPr>
        <w:t xml:space="preserve">under the </w:t>
      </w:r>
      <w:proofErr w:type="spellStart"/>
      <w:r w:rsidRPr="00052E21">
        <w:rPr>
          <w:sz w:val="24"/>
          <w:szCs w:val="24"/>
        </w:rPr>
        <w:t>RPUT</w:t>
      </w:r>
      <w:proofErr w:type="spellEnd"/>
      <w:r w:rsidRPr="00052E21">
        <w:rPr>
          <w:sz w:val="24"/>
          <w:szCs w:val="24"/>
        </w:rPr>
        <w:t xml:space="preserve"> Act</w:t>
      </w:r>
      <w:r w:rsidRPr="00052E21">
        <w:rPr>
          <w:i/>
          <w:iCs/>
          <w:sz w:val="24"/>
          <w:szCs w:val="24"/>
        </w:rPr>
        <w:t xml:space="preserve">; to dispose of taxes, penalties and interest so collected in the manner hereinafter provided, and to determine all rights to credit memoranda or refunds arising on account of the erroneous payment of tax, penalty or interest </w:t>
      </w:r>
      <w:r w:rsidRPr="00052E21">
        <w:rPr>
          <w:sz w:val="24"/>
          <w:szCs w:val="24"/>
        </w:rPr>
        <w:t xml:space="preserve">under the </w:t>
      </w:r>
      <w:proofErr w:type="spellStart"/>
      <w:r w:rsidRPr="00052E21">
        <w:rPr>
          <w:sz w:val="24"/>
          <w:szCs w:val="24"/>
        </w:rPr>
        <w:t>RPUT</w:t>
      </w:r>
      <w:proofErr w:type="spellEnd"/>
      <w:r w:rsidRPr="00052E21">
        <w:rPr>
          <w:sz w:val="24"/>
          <w:szCs w:val="24"/>
        </w:rPr>
        <w:t xml:space="preserve"> Act</w:t>
      </w:r>
      <w:r w:rsidRPr="00052E21">
        <w:rPr>
          <w:i/>
          <w:iCs/>
          <w:sz w:val="24"/>
          <w:szCs w:val="24"/>
        </w:rPr>
        <w:t>.  In the administration of, and compliance with,</w:t>
      </w:r>
      <w:r w:rsidRPr="00052E21">
        <w:rPr>
          <w:sz w:val="24"/>
          <w:szCs w:val="24"/>
        </w:rPr>
        <w:t xml:space="preserve"> the </w:t>
      </w:r>
      <w:proofErr w:type="spellStart"/>
      <w:r w:rsidRPr="00052E21">
        <w:rPr>
          <w:sz w:val="24"/>
          <w:szCs w:val="24"/>
        </w:rPr>
        <w:t>RPUT</w:t>
      </w:r>
      <w:proofErr w:type="spellEnd"/>
      <w:r w:rsidRPr="00052E21">
        <w:rPr>
          <w:sz w:val="24"/>
          <w:szCs w:val="24"/>
        </w:rPr>
        <w:t xml:space="preserve"> Act</w:t>
      </w:r>
      <w:r w:rsidRPr="00052E21">
        <w:rPr>
          <w:i/>
          <w:iCs/>
          <w:sz w:val="24"/>
          <w:szCs w:val="24"/>
        </w:rPr>
        <w:t>, the Department and persons who are subject to</w:t>
      </w:r>
      <w:r w:rsidRPr="00052E21">
        <w:rPr>
          <w:sz w:val="24"/>
          <w:szCs w:val="24"/>
        </w:rPr>
        <w:t xml:space="preserve"> the </w:t>
      </w:r>
      <w:proofErr w:type="spellStart"/>
      <w:r w:rsidRPr="00052E21">
        <w:rPr>
          <w:sz w:val="24"/>
          <w:szCs w:val="24"/>
        </w:rPr>
        <w:t>RPUT</w:t>
      </w:r>
      <w:proofErr w:type="spellEnd"/>
      <w:r w:rsidRPr="00052E21">
        <w:rPr>
          <w:sz w:val="24"/>
          <w:szCs w:val="24"/>
        </w:rPr>
        <w:t xml:space="preserve"> Act</w:t>
      </w:r>
      <w:r w:rsidRPr="00052E21">
        <w:rPr>
          <w:i/>
          <w:iCs/>
          <w:sz w:val="24"/>
          <w:szCs w:val="24"/>
        </w:rPr>
        <w:t xml:space="preserve"> shall have the same rights, remedies, privileges, immunities, powers, and duties, and be subject to the same conditions, restrictions, limitations, penalties, and definitions of terms, and employ the same modes of procedure, as are prescribed in Sections 2, 3, 3-10 through 3-80, 4, 6, 7, 8, 9 (except provisions relating to transaction returns), 10, 11, 12, </w:t>
      </w:r>
      <w:proofErr w:type="spellStart"/>
      <w:r w:rsidRPr="00052E21">
        <w:rPr>
          <w:i/>
          <w:iCs/>
          <w:sz w:val="24"/>
          <w:szCs w:val="24"/>
        </w:rPr>
        <w:t>12a</w:t>
      </w:r>
      <w:proofErr w:type="spellEnd"/>
      <w:r w:rsidRPr="00052E21">
        <w:rPr>
          <w:i/>
          <w:iCs/>
          <w:sz w:val="24"/>
          <w:szCs w:val="24"/>
        </w:rPr>
        <w:t xml:space="preserve">, </w:t>
      </w:r>
      <w:proofErr w:type="spellStart"/>
      <w:r w:rsidRPr="00052E21">
        <w:rPr>
          <w:i/>
          <w:iCs/>
          <w:sz w:val="24"/>
          <w:szCs w:val="24"/>
        </w:rPr>
        <w:t>12b</w:t>
      </w:r>
      <w:proofErr w:type="spellEnd"/>
      <w:r w:rsidRPr="00052E21">
        <w:rPr>
          <w:i/>
          <w:iCs/>
          <w:sz w:val="24"/>
          <w:szCs w:val="24"/>
        </w:rPr>
        <w:t>, 13, 14, 15, 19, 20, 21, and 22 of the Use Tax Act, and are not inconsistent with this Section, as fully as if those provisions were set forth herein</w:t>
      </w:r>
      <w:r w:rsidRPr="00052E21">
        <w:rPr>
          <w:sz w:val="24"/>
          <w:szCs w:val="24"/>
        </w:rPr>
        <w:t xml:space="preserve">.  [35 </w:t>
      </w:r>
      <w:proofErr w:type="spellStart"/>
      <w:r w:rsidRPr="00052E21">
        <w:rPr>
          <w:sz w:val="24"/>
          <w:szCs w:val="24"/>
        </w:rPr>
        <w:t>ILCS</w:t>
      </w:r>
      <w:proofErr w:type="spellEnd"/>
      <w:r w:rsidRPr="00052E21">
        <w:rPr>
          <w:sz w:val="24"/>
          <w:szCs w:val="24"/>
        </w:rPr>
        <w:t xml:space="preserve"> 180/15]</w:t>
      </w:r>
    </w:p>
    <w:p w14:paraId="69BB141C" w14:textId="77777777" w:rsidR="00B03286" w:rsidRPr="00052E21" w:rsidRDefault="00B03286" w:rsidP="00C27892">
      <w:pPr>
        <w:rPr>
          <w:sz w:val="24"/>
          <w:szCs w:val="24"/>
        </w:rPr>
      </w:pPr>
    </w:p>
    <w:p w14:paraId="48FF68E3" w14:textId="77777777" w:rsidR="00B03286" w:rsidRPr="00052E21" w:rsidRDefault="00B03286" w:rsidP="00052E21">
      <w:pPr>
        <w:ind w:left="2160" w:hanging="720"/>
        <w:rPr>
          <w:sz w:val="24"/>
          <w:szCs w:val="24"/>
        </w:rPr>
      </w:pPr>
      <w:r w:rsidRPr="00052E21">
        <w:rPr>
          <w:sz w:val="24"/>
          <w:szCs w:val="24"/>
        </w:rPr>
        <w:lastRenderedPageBreak/>
        <w:t>2)</w:t>
      </w:r>
      <w:r w:rsidRPr="00052E21">
        <w:rPr>
          <w:sz w:val="24"/>
          <w:szCs w:val="24"/>
        </w:rPr>
        <w:tab/>
        <w:t xml:space="preserve">To avoid needless repetition, the substance and provisions of all Use Tax regulations (86 Ill. Adm. Code 150) that are not incompatible with the </w:t>
      </w:r>
      <w:proofErr w:type="spellStart"/>
      <w:r w:rsidRPr="00052E21">
        <w:rPr>
          <w:sz w:val="24"/>
          <w:szCs w:val="24"/>
        </w:rPr>
        <w:t>RPUT</w:t>
      </w:r>
      <w:proofErr w:type="spellEnd"/>
      <w:r w:rsidRPr="00052E21">
        <w:rPr>
          <w:sz w:val="24"/>
          <w:szCs w:val="24"/>
        </w:rPr>
        <w:t xml:space="preserve"> Act apply in implementation of the </w:t>
      </w:r>
      <w:proofErr w:type="spellStart"/>
      <w:r w:rsidRPr="00052E21">
        <w:rPr>
          <w:sz w:val="24"/>
          <w:szCs w:val="24"/>
        </w:rPr>
        <w:t>RPUT</w:t>
      </w:r>
      <w:proofErr w:type="spellEnd"/>
      <w:r w:rsidRPr="00052E21">
        <w:rPr>
          <w:sz w:val="24"/>
          <w:szCs w:val="24"/>
        </w:rPr>
        <w:t xml:space="preserve"> Act.</w:t>
      </w:r>
    </w:p>
    <w:sectPr w:rsidR="00B03286" w:rsidRPr="00052E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C0C5" w14:textId="77777777" w:rsidR="004E062D" w:rsidRDefault="004E062D">
      <w:r>
        <w:separator/>
      </w:r>
    </w:p>
  </w:endnote>
  <w:endnote w:type="continuationSeparator" w:id="0">
    <w:p w14:paraId="3A991C7D" w14:textId="77777777" w:rsidR="004E062D" w:rsidRDefault="004E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5CA1" w14:textId="77777777" w:rsidR="004E062D" w:rsidRDefault="004E062D">
      <w:r>
        <w:separator/>
      </w:r>
    </w:p>
  </w:footnote>
  <w:footnote w:type="continuationSeparator" w:id="0">
    <w:p w14:paraId="221DDCC9" w14:textId="77777777" w:rsidR="004E062D" w:rsidRDefault="004E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E2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62D"/>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28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892"/>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EA22E"/>
  <w15:chartTrackingRefBased/>
  <w15:docId w15:val="{2D4FDFA7-3DC5-40A1-B5AC-55CBF1B0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86"/>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2287</Characters>
  <Application>Microsoft Office Word</Application>
  <DocSecurity>0</DocSecurity>
  <Lines>19</Lines>
  <Paragraphs>5</Paragraphs>
  <ScaleCrop>false</ScaleCrop>
  <Company>Illinois General Assembly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2023-11-28T16:12:00Z</dcterms:created>
  <dcterms:modified xsi:type="dcterms:W3CDTF">2024-04-19T14:33:00Z</dcterms:modified>
</cp:coreProperties>
</file>