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8E" w:rsidRDefault="008B098E" w:rsidP="008B09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98E" w:rsidRDefault="008B098E" w:rsidP="008B098E">
      <w:pPr>
        <w:widowControl w:val="0"/>
        <w:autoSpaceDE w:val="0"/>
        <w:autoSpaceDN w:val="0"/>
        <w:adjustRightInd w:val="0"/>
        <w:jc w:val="center"/>
      </w:pPr>
      <w:r>
        <w:t>SUBPART R:  POWER OF ATTORNEY</w:t>
      </w:r>
    </w:p>
    <w:sectPr w:rsidR="008B098E" w:rsidSect="008B098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98E"/>
    <w:rsid w:val="0056508A"/>
    <w:rsid w:val="00850451"/>
    <w:rsid w:val="008B098E"/>
    <w:rsid w:val="00A8527F"/>
    <w:rsid w:val="00D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POWER OF ATTORNEY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POWER OF ATTORNEY</dc:title>
  <dc:subject/>
  <dc:creator>ThomasVD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